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9B9" w:rsidRPr="002F7850" w:rsidRDefault="002F7850" w:rsidP="00DA5B01">
      <w:pPr>
        <w:jc w:val="right"/>
      </w:pPr>
      <w:r>
        <w:t>Πειραιάς 9/10/2018</w:t>
      </w:r>
    </w:p>
    <w:p w:rsidR="008830A4" w:rsidRPr="002B1D38" w:rsidRDefault="008830A4" w:rsidP="002B1D38">
      <w:pPr>
        <w:jc w:val="center"/>
        <w:rPr>
          <w:b/>
          <w:sz w:val="32"/>
          <w:szCs w:val="32"/>
          <w:u w:val="single"/>
        </w:rPr>
      </w:pPr>
      <w:r w:rsidRPr="008830A4">
        <w:rPr>
          <w:b/>
          <w:sz w:val="32"/>
          <w:szCs w:val="32"/>
          <w:u w:val="single"/>
        </w:rPr>
        <w:t>ΣΗΜΕΙΩΜΑ  ΓΙΑ ΚΑΘΕ ΑΡΘΡΟ ΤΗΣ ΚΥΑ ΠΟΛ 1177/2018</w:t>
      </w:r>
    </w:p>
    <w:p w:rsidR="008830A4" w:rsidRPr="008830A4" w:rsidRDefault="008830A4" w:rsidP="008830A4">
      <w:pPr>
        <w:jc w:val="both"/>
        <w:rPr>
          <w:sz w:val="28"/>
          <w:szCs w:val="28"/>
        </w:rPr>
      </w:pPr>
    </w:p>
    <w:p w:rsidR="00465146" w:rsidRPr="008830A4" w:rsidRDefault="00465146" w:rsidP="008830A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1" w:themeFillTint="33"/>
        <w:jc w:val="both"/>
        <w:rPr>
          <w:sz w:val="28"/>
          <w:szCs w:val="28"/>
        </w:rPr>
      </w:pPr>
      <w:r w:rsidRPr="008830A4">
        <w:rPr>
          <w:b/>
          <w:sz w:val="28"/>
          <w:szCs w:val="28"/>
        </w:rPr>
        <w:t>ΘΕΜΑ: Όροι και προϋποθέσεις για την εκπλήρωση του όρου εκτέλεσης πλόων ανοιχτής θάλασσας για την απαλλαγή από ΦΠΑ σύμφωνα με την περ. α) της παραγράφου 1 του άρθρου 27 του κώδικα ΦΠΑ (Ν. 2859/00), σύμφωνα με την  ΚΥΑ ΠΟΛ 1177/2018 (ΦΕΚ 4420/Β</w:t>
      </w:r>
      <w:r w:rsidRPr="008830A4">
        <w:rPr>
          <w:sz w:val="28"/>
          <w:szCs w:val="28"/>
        </w:rPr>
        <w:t>).</w:t>
      </w:r>
    </w:p>
    <w:p w:rsidR="00DA5B01" w:rsidRDefault="00DA5B01" w:rsidP="00DA5B01">
      <w:pPr>
        <w:jc w:val="both"/>
      </w:pPr>
    </w:p>
    <w:p w:rsidR="00652B14" w:rsidRPr="002F7850" w:rsidRDefault="00465146" w:rsidP="00DA5B01">
      <w:pPr>
        <w:jc w:val="both"/>
      </w:pPr>
      <w:r w:rsidRPr="002F7850">
        <w:t>Με το Ν. 4514/2018 άρθρο 111 τροποποιήθηκε η περ. α) της παραγράφου 1 του άρθρου 27 του Κώδικα ΦΠΑ (Ν. 2859/00)</w:t>
      </w:r>
      <w:r w:rsidR="00F04AAF" w:rsidRPr="002F7850">
        <w:t xml:space="preserve">. Η τροποποίηση </w:t>
      </w:r>
      <w:r w:rsidR="00FF73F5" w:rsidRPr="002F7850">
        <w:t>καθορίζει τα πλοία που εμπίπτουν στις προβλεπόμε</w:t>
      </w:r>
      <w:r w:rsidR="00A55A78" w:rsidRPr="002F7850">
        <w:t xml:space="preserve">νες από ΦΠΑ απαλλαγές, καθώς και τους όρους που πρέπει να πληρούνται για να δικαιούνται </w:t>
      </w:r>
      <w:r w:rsidR="000D3114">
        <w:t>απαλλαγ</w:t>
      </w:r>
      <w:r w:rsidR="004641E5">
        <w:t xml:space="preserve">ή </w:t>
      </w:r>
      <w:r w:rsidR="00A55A78" w:rsidRPr="002F7850">
        <w:t>από ΦΠΑ</w:t>
      </w:r>
      <w:r w:rsidR="00FF73F5" w:rsidRPr="002F7850">
        <w:rPr>
          <w:i/>
        </w:rPr>
        <w:t>.</w:t>
      </w:r>
      <w:r w:rsidR="00F04AAF" w:rsidRPr="002F7850">
        <w:t xml:space="preserve"> </w:t>
      </w:r>
    </w:p>
    <w:p w:rsidR="00FF73F5" w:rsidRPr="002F7850" w:rsidRDefault="00FF73F5" w:rsidP="00DA5B01">
      <w:pPr>
        <w:jc w:val="both"/>
      </w:pPr>
      <w:r w:rsidRPr="002F7850">
        <w:t>Οι απαλλαγές που προβλέπονται αφορούν:</w:t>
      </w:r>
    </w:p>
    <w:p w:rsidR="00652B14" w:rsidRPr="002F7850" w:rsidRDefault="00F04AAF" w:rsidP="00DA5B01">
      <w:pPr>
        <w:pStyle w:val="a3"/>
        <w:numPr>
          <w:ilvl w:val="0"/>
          <w:numId w:val="1"/>
        </w:numPr>
        <w:jc w:val="both"/>
      </w:pPr>
      <w:r w:rsidRPr="002F7850">
        <w:t>στην εισαγωγ</w:t>
      </w:r>
      <w:r w:rsidR="00652B14" w:rsidRPr="002F7850">
        <w:t xml:space="preserve">ή και παράδοση πλοίων, </w:t>
      </w:r>
    </w:p>
    <w:p w:rsidR="00652B14" w:rsidRPr="002F7850" w:rsidRDefault="00652B14" w:rsidP="00DA5B01">
      <w:pPr>
        <w:pStyle w:val="a3"/>
        <w:numPr>
          <w:ilvl w:val="0"/>
          <w:numId w:val="1"/>
        </w:numPr>
        <w:jc w:val="both"/>
      </w:pPr>
      <w:r w:rsidRPr="002F7850">
        <w:t>σ</w:t>
      </w:r>
      <w:r w:rsidR="00F04AAF" w:rsidRPr="002F7850">
        <w:t xml:space="preserve">τον εφοδιασμό αυτών με υλικά </w:t>
      </w:r>
      <w:r w:rsidR="000D5933" w:rsidRPr="002F7850">
        <w:t xml:space="preserve">καύσιμα λιπαντικά </w:t>
      </w:r>
      <w:r w:rsidR="00F04AAF" w:rsidRPr="002F7850">
        <w:t xml:space="preserve">και </w:t>
      </w:r>
      <w:proofErr w:type="spellStart"/>
      <w:r w:rsidR="00F04AAF" w:rsidRPr="002F7850">
        <w:t>τροφοεφόδια</w:t>
      </w:r>
      <w:proofErr w:type="spellEnd"/>
    </w:p>
    <w:p w:rsidR="00652B14" w:rsidRPr="008830A4" w:rsidRDefault="00652B14" w:rsidP="00DA5B01">
      <w:pPr>
        <w:pStyle w:val="a3"/>
        <w:numPr>
          <w:ilvl w:val="0"/>
          <w:numId w:val="1"/>
        </w:numPr>
        <w:jc w:val="both"/>
      </w:pPr>
      <w:r w:rsidRPr="008830A4">
        <w:t>στη ναύλωση πλοίων και</w:t>
      </w:r>
    </w:p>
    <w:p w:rsidR="00465146" w:rsidRPr="002F7850" w:rsidRDefault="00652B14" w:rsidP="00DA5B01">
      <w:pPr>
        <w:pStyle w:val="a3"/>
        <w:numPr>
          <w:ilvl w:val="0"/>
          <w:numId w:val="1"/>
        </w:numPr>
        <w:jc w:val="both"/>
      </w:pPr>
      <w:r w:rsidRPr="002F7850">
        <w:t>στην παροχή υπήρεσιών για την εξυπηρέτηση πλοίων</w:t>
      </w:r>
      <w:r w:rsidR="00F04AAF" w:rsidRPr="002F7850">
        <w:t>.</w:t>
      </w:r>
    </w:p>
    <w:p w:rsidR="00BC621D" w:rsidRDefault="00100101" w:rsidP="00DA5B01">
      <w:pPr>
        <w:jc w:val="both"/>
      </w:pPr>
      <w:r w:rsidRPr="002F7850">
        <w:t>Η ως άνω απαλλαγή αφορά τα πλοία που</w:t>
      </w:r>
      <w:r w:rsidR="000D3114">
        <w:t xml:space="preserve"> έχουν και τις (3) παρακάτω προϋποθέσεις </w:t>
      </w:r>
      <w:r w:rsidR="00BC621D">
        <w:t>:</w:t>
      </w:r>
    </w:p>
    <w:p w:rsidR="00BC621D" w:rsidRDefault="00BC621D" w:rsidP="00BC621D">
      <w:pPr>
        <w:pStyle w:val="a3"/>
        <w:numPr>
          <w:ilvl w:val="0"/>
          <w:numId w:val="8"/>
        </w:numPr>
        <w:jc w:val="both"/>
      </w:pPr>
      <w:r>
        <w:t xml:space="preserve">είναι </w:t>
      </w:r>
      <w:r w:rsidR="00100101" w:rsidRPr="002F7850">
        <w:t xml:space="preserve">άνω των 12 μέτρων </w:t>
      </w:r>
    </w:p>
    <w:p w:rsidR="000D3114" w:rsidRDefault="000D3114" w:rsidP="000D3114">
      <w:pPr>
        <w:pStyle w:val="a3"/>
        <w:jc w:val="both"/>
      </w:pPr>
      <w:r>
        <w:t xml:space="preserve">και </w:t>
      </w:r>
    </w:p>
    <w:p w:rsidR="00BC621D" w:rsidRDefault="00BC621D" w:rsidP="00BC621D">
      <w:pPr>
        <w:pStyle w:val="a3"/>
        <w:numPr>
          <w:ilvl w:val="0"/>
          <w:numId w:val="8"/>
        </w:numPr>
        <w:jc w:val="both"/>
      </w:pPr>
      <w:r w:rsidRPr="00BC621D">
        <w:t>εκτελούν μεταφορά επιβατών με κόμιστρο ή με τα οποία ασκείται εμπορική, βιομηχανική ή αλιευτική δραστηριότητα,</w:t>
      </w:r>
    </w:p>
    <w:p w:rsidR="000D3114" w:rsidRDefault="000D3114" w:rsidP="000D3114">
      <w:pPr>
        <w:pStyle w:val="a3"/>
        <w:jc w:val="both"/>
      </w:pPr>
      <w:r>
        <w:t>και</w:t>
      </w:r>
    </w:p>
    <w:p w:rsidR="00100101" w:rsidRPr="002F7850" w:rsidRDefault="00100101" w:rsidP="00BC621D">
      <w:pPr>
        <w:pStyle w:val="a3"/>
        <w:numPr>
          <w:ilvl w:val="0"/>
          <w:numId w:val="8"/>
        </w:numPr>
        <w:jc w:val="both"/>
      </w:pPr>
      <w:r w:rsidRPr="002F7850">
        <w:t>κατατάσσονται</w:t>
      </w:r>
      <w:r w:rsidR="008830A4">
        <w:t xml:space="preserve"> </w:t>
      </w:r>
      <w:r w:rsidRPr="002F7850">
        <w:t>στις παρακάτω δασμολογικές κλάσεις:</w:t>
      </w:r>
    </w:p>
    <w:p w:rsidR="00100101" w:rsidRPr="002F7850" w:rsidRDefault="00100101" w:rsidP="00BC621D">
      <w:pPr>
        <w:pStyle w:val="a3"/>
        <w:numPr>
          <w:ilvl w:val="0"/>
          <w:numId w:val="9"/>
        </w:numPr>
        <w:autoSpaceDE w:val="0"/>
        <w:autoSpaceDN w:val="0"/>
        <w:adjustRightInd w:val="0"/>
        <w:spacing w:after="0" w:line="240" w:lineRule="auto"/>
        <w:jc w:val="both"/>
        <w:rPr>
          <w:rFonts w:eastAsia="EUAlbertina-Bold-Identity-H" w:cs="EUAlbertina-Bold-Identity-H"/>
          <w:bCs/>
        </w:rPr>
      </w:pPr>
      <w:r w:rsidRPr="002F7850">
        <w:t xml:space="preserve">89011010 </w:t>
      </w:r>
      <w:r w:rsidRPr="002F7850">
        <w:rPr>
          <w:rFonts w:eastAsia="EUAlbertina-Bold-Identity-H" w:cs="EUAlbertina-Bold-Identity-H"/>
          <w:bCs/>
        </w:rPr>
        <w:t>Επιβατικά πλοία, κρουαζιερόπλοια και παρόμοια πλοία που έχουν κατασκευασθεί</w:t>
      </w:r>
      <w:r w:rsidR="00111077" w:rsidRPr="002F7850">
        <w:rPr>
          <w:rFonts w:eastAsia="EUAlbertina-Bold-Identity-H" w:cs="EUAlbertina-Bold-Identity-H"/>
          <w:bCs/>
        </w:rPr>
        <w:t xml:space="preserve"> </w:t>
      </w:r>
      <w:r w:rsidRPr="002F7850">
        <w:rPr>
          <w:rFonts w:eastAsia="EUAlbertina-Bold-Identity-H" w:cs="EUAlbertina-Bold-Identity-H"/>
          <w:bCs/>
        </w:rPr>
        <w:t>κυρίως για τη μεταφορά προσώπων. Οχηματαγωγά (</w:t>
      </w:r>
      <w:proofErr w:type="spellStart"/>
      <w:r w:rsidRPr="002F7850">
        <w:rPr>
          <w:rFonts w:eastAsia="EUAlbertina-Bold-Identity-H" w:cs="EUAlbertina-Bold-Identity-H"/>
          <w:bCs/>
        </w:rPr>
        <w:t>φέρι-μποτ</w:t>
      </w:r>
      <w:proofErr w:type="spellEnd"/>
      <w:r w:rsidRPr="002F7850">
        <w:rPr>
          <w:rFonts w:eastAsia="EUAlbertina-Bold-Identity-H" w:cs="EUAlbertina-Bold-Identity-H"/>
          <w:bCs/>
        </w:rPr>
        <w:t>)</w:t>
      </w:r>
      <w:r w:rsidR="000D5933" w:rsidRPr="002F7850">
        <w:rPr>
          <w:rFonts w:eastAsia="EUAlbertina-Bold-Identity-H" w:cs="EUAlbertina-Bold-Identity-H"/>
          <w:bCs/>
        </w:rPr>
        <w:t xml:space="preserve"> </w:t>
      </w:r>
      <w:r w:rsidR="000D5933" w:rsidRPr="002F7850">
        <w:rPr>
          <w:rFonts w:eastAsia="EUAlbertina-Regu-Identity-H" w:cs="EUAlbertina-Regu-Identity-H"/>
        </w:rPr>
        <w:t>για τη θαλάσσια ναυσιπλοΐα</w:t>
      </w:r>
    </w:p>
    <w:p w:rsidR="00100101" w:rsidRPr="002F7850" w:rsidRDefault="00100101" w:rsidP="00BC621D">
      <w:pPr>
        <w:pStyle w:val="a3"/>
        <w:numPr>
          <w:ilvl w:val="0"/>
          <w:numId w:val="9"/>
        </w:numPr>
        <w:jc w:val="both"/>
        <w:rPr>
          <w:rFonts w:eastAsia="EUAlbertina-Regu-Identity-H" w:cs="EUAlbertina-Regu-Identity-H"/>
        </w:rPr>
      </w:pPr>
      <w:r w:rsidRPr="002F7850">
        <w:rPr>
          <w:rFonts w:eastAsia="EUAlbertina-Bold-Identity-H" w:cs="EUAlbertina-Bold-Identity-H"/>
          <w:bCs/>
        </w:rPr>
        <w:t>89012010 Δεξαμενόπλοια</w:t>
      </w:r>
      <w:r w:rsidR="000D5933" w:rsidRPr="002F7850">
        <w:rPr>
          <w:rFonts w:eastAsia="EUAlbertina-Bold-Identity-H" w:cs="EUAlbertina-Bold-Identity-H"/>
          <w:bCs/>
        </w:rPr>
        <w:t xml:space="preserve"> γ</w:t>
      </w:r>
      <w:r w:rsidRPr="002F7850">
        <w:rPr>
          <w:rFonts w:eastAsia="EUAlbertina-Regu-Identity-H" w:cs="EUAlbertina-Regu-Identity-H"/>
        </w:rPr>
        <w:t>ια τη θαλάσσια ναυσιπλοΐα</w:t>
      </w:r>
    </w:p>
    <w:p w:rsidR="00100101" w:rsidRPr="002F7850" w:rsidRDefault="00100101" w:rsidP="00BC621D">
      <w:pPr>
        <w:pStyle w:val="a3"/>
        <w:numPr>
          <w:ilvl w:val="0"/>
          <w:numId w:val="9"/>
        </w:numPr>
        <w:jc w:val="both"/>
        <w:rPr>
          <w:rFonts w:eastAsia="EUAlbertina-Regu-Identity-H" w:cs="EUAlbertina-Regu-Identity-H"/>
        </w:rPr>
      </w:pPr>
      <w:r w:rsidRPr="002F7850">
        <w:t xml:space="preserve">8901 30 10 </w:t>
      </w:r>
      <w:r w:rsidRPr="002F7850">
        <w:rPr>
          <w:rFonts w:eastAsia="EUAlbertina-Bold-Identity-H" w:cs="EUAlbertina-Bold-Identity-H"/>
          <w:bCs/>
        </w:rPr>
        <w:t xml:space="preserve">Πλοία-ψυγεία, άλλα από εκείνα της διάκρισης 8901 20 </w:t>
      </w:r>
      <w:r w:rsidR="000D5933" w:rsidRPr="002F7850">
        <w:rPr>
          <w:rFonts w:eastAsia="EUAlbertina-Bold-Identity-H" w:cs="EUAlbertina-Bold-Identity-H"/>
          <w:bCs/>
        </w:rPr>
        <w:t>γ</w:t>
      </w:r>
      <w:r w:rsidRPr="002F7850">
        <w:rPr>
          <w:rFonts w:eastAsia="EUAlbertina-Regu-Identity-H" w:cs="EUAlbertina-Regu-Identity-H"/>
        </w:rPr>
        <w:t>ια τη θαλάσσια ναυσιπλοΐα</w:t>
      </w:r>
    </w:p>
    <w:p w:rsidR="00372145" w:rsidRPr="002F7850" w:rsidRDefault="00100101" w:rsidP="00BC621D">
      <w:pPr>
        <w:pStyle w:val="a3"/>
        <w:numPr>
          <w:ilvl w:val="0"/>
          <w:numId w:val="9"/>
        </w:numPr>
        <w:autoSpaceDE w:val="0"/>
        <w:autoSpaceDN w:val="0"/>
        <w:adjustRightInd w:val="0"/>
        <w:spacing w:after="0" w:line="240" w:lineRule="auto"/>
        <w:jc w:val="both"/>
        <w:rPr>
          <w:rFonts w:eastAsia="EUAlbertina-Bold-Identity-H" w:cs="EUAlbertina-Bold-Identity-H"/>
          <w:bCs/>
        </w:rPr>
      </w:pPr>
      <w:r w:rsidRPr="002F7850">
        <w:t xml:space="preserve">8901 90 10 </w:t>
      </w:r>
      <w:r w:rsidRPr="002F7850">
        <w:rPr>
          <w:rFonts w:eastAsia="EUAlbertina-Bold-Identity-H" w:cs="EUAlbertina-Bold-Identity-H"/>
          <w:bCs/>
        </w:rPr>
        <w:t>Άλλα πλοία για τη μεταφορά εμπορευμάτων και άλλα πλοία που έχουν ναυπηγηθεί</w:t>
      </w:r>
      <w:r w:rsidR="00111077" w:rsidRPr="002F7850">
        <w:rPr>
          <w:rFonts w:eastAsia="EUAlbertina-Bold-Identity-H" w:cs="EUAlbertina-Bold-Identity-H"/>
          <w:bCs/>
        </w:rPr>
        <w:t xml:space="preserve"> </w:t>
      </w:r>
      <w:r w:rsidRPr="002F7850">
        <w:rPr>
          <w:rFonts w:eastAsia="EUAlbertina-Bold-Identity-H" w:cs="EUAlbertina-Bold-Identity-H"/>
          <w:bCs/>
        </w:rPr>
        <w:t>συγχρόνως για τη μεταφορά προσώπων και εμπορευμάτων</w:t>
      </w:r>
      <w:r w:rsidR="000D5933" w:rsidRPr="002F7850">
        <w:rPr>
          <w:rFonts w:eastAsia="EUAlbertina-Bold-Identity-H" w:cs="EUAlbertina-Bold-Identity-H"/>
          <w:bCs/>
        </w:rPr>
        <w:t xml:space="preserve"> γ</w:t>
      </w:r>
      <w:r w:rsidR="00372145" w:rsidRPr="002F7850">
        <w:rPr>
          <w:rFonts w:eastAsia="EUAlbertina-Regu-Identity-H" w:cs="EUAlbertina-Regu-Identity-H"/>
        </w:rPr>
        <w:t>ια τη θαλάσσια ναυσιπλοΐα</w:t>
      </w:r>
    </w:p>
    <w:p w:rsidR="00372145" w:rsidRPr="002F7850" w:rsidRDefault="00372145" w:rsidP="00BC621D">
      <w:pPr>
        <w:pStyle w:val="a3"/>
        <w:numPr>
          <w:ilvl w:val="0"/>
          <w:numId w:val="9"/>
        </w:numPr>
        <w:autoSpaceDE w:val="0"/>
        <w:autoSpaceDN w:val="0"/>
        <w:adjustRightInd w:val="0"/>
        <w:spacing w:after="0" w:line="240" w:lineRule="auto"/>
        <w:jc w:val="both"/>
        <w:rPr>
          <w:rFonts w:eastAsia="EUAlbertina-Bold-Identity-H" w:cs="EUAlbertina-Bold-Identity-H"/>
          <w:bCs/>
        </w:rPr>
      </w:pPr>
      <w:r w:rsidRPr="002F7850">
        <w:t xml:space="preserve">8902 00 10 </w:t>
      </w:r>
      <w:r w:rsidRPr="002F7850">
        <w:rPr>
          <w:rFonts w:eastAsia="EUAlbertina-Bold-Identity-H" w:cs="EUAlbertina-Bold-Identity-H"/>
          <w:bCs/>
        </w:rPr>
        <w:t>Αλιευτικά πλοία. Πλοία-εργοστάσια και άλλα πλοία για την επεξεργασία ή την</w:t>
      </w:r>
      <w:r w:rsidR="00111077" w:rsidRPr="002F7850">
        <w:rPr>
          <w:rFonts w:eastAsia="EUAlbertina-Bold-Identity-H" w:cs="EUAlbertina-Bold-Identity-H"/>
          <w:bCs/>
        </w:rPr>
        <w:t xml:space="preserve"> </w:t>
      </w:r>
      <w:r w:rsidRPr="002F7850">
        <w:rPr>
          <w:rFonts w:eastAsia="EUAlbertina-Bold-Identity-H" w:cs="EUAlbertina-Bold-Identity-H"/>
          <w:bCs/>
        </w:rPr>
        <w:t>κονσερβοποίηση των προϊόντων της αλιείας</w:t>
      </w:r>
      <w:r w:rsidRPr="002F7850">
        <w:rPr>
          <w:rFonts w:eastAsia="EUAlbertina-Regu-Identity-H" w:cs="EUAlbertina-Regu-Identity-H"/>
        </w:rPr>
        <w:t xml:space="preserve"> για τη θαλάσσια ναυσιπλοΐα</w:t>
      </w:r>
    </w:p>
    <w:p w:rsidR="00372145" w:rsidRPr="002F7850" w:rsidRDefault="00372145" w:rsidP="00BC621D">
      <w:pPr>
        <w:pStyle w:val="a3"/>
        <w:numPr>
          <w:ilvl w:val="0"/>
          <w:numId w:val="9"/>
        </w:numPr>
        <w:jc w:val="both"/>
      </w:pPr>
      <w:r w:rsidRPr="002F7850">
        <w:lastRenderedPageBreak/>
        <w:t xml:space="preserve">8903 91 10 </w:t>
      </w:r>
      <w:r w:rsidRPr="002F7850">
        <w:rPr>
          <w:rFonts w:eastAsia="EUAlbertina-Bold-Identity-H" w:cs="EUAlbertina-Bold-Identity-H"/>
          <w:bCs/>
        </w:rPr>
        <w:t>Πλοία ιστιοφόρα, έστω και με βοηθητικό κινητήρα</w:t>
      </w:r>
      <w:r w:rsidRPr="002F7850">
        <w:rPr>
          <w:rFonts w:eastAsia="EUAlbertina-Regu-Identity-H" w:cs="EUAlbertina-Regu-Identity-H"/>
        </w:rPr>
        <w:t xml:space="preserve"> για τη θαλάσσια ναυσιπλοΐα</w:t>
      </w:r>
    </w:p>
    <w:p w:rsidR="00372145" w:rsidRPr="002F7850" w:rsidRDefault="00372145" w:rsidP="00BC621D">
      <w:pPr>
        <w:pStyle w:val="a3"/>
        <w:numPr>
          <w:ilvl w:val="0"/>
          <w:numId w:val="9"/>
        </w:numPr>
        <w:jc w:val="both"/>
      </w:pPr>
      <w:r w:rsidRPr="002F7850">
        <w:t xml:space="preserve">8903 92 10 </w:t>
      </w:r>
      <w:r w:rsidRPr="002F7850">
        <w:rPr>
          <w:rFonts w:eastAsia="EUAlbertina-Bold-Identity-H" w:cs="EUAlbertina-Bold-Identity-H"/>
          <w:bCs/>
        </w:rPr>
        <w:t>Πλοία με κινητήρα, άλλα από εκείνα με εξωλέμβια μηχανή γ</w:t>
      </w:r>
      <w:r w:rsidRPr="002F7850">
        <w:rPr>
          <w:rFonts w:eastAsia="EUAlbertina-Regu-Identity-H" w:cs="EUAlbertina-Regu-Identity-H"/>
        </w:rPr>
        <w:t>ια τη θαλάσσια ναυσιπλοΐα</w:t>
      </w:r>
    </w:p>
    <w:p w:rsidR="00372145" w:rsidRPr="002F7850" w:rsidRDefault="00372145" w:rsidP="00BC621D">
      <w:pPr>
        <w:pStyle w:val="a3"/>
        <w:numPr>
          <w:ilvl w:val="0"/>
          <w:numId w:val="9"/>
        </w:numPr>
        <w:jc w:val="both"/>
      </w:pPr>
      <w:r w:rsidRPr="002F7850">
        <w:t xml:space="preserve">8904 00 91 </w:t>
      </w:r>
      <w:r w:rsidRPr="002F7850">
        <w:rPr>
          <w:rFonts w:eastAsia="EUAlbertina-Bold-Identity-H" w:cs="EUAlbertina-Bold-Identity-H"/>
          <w:bCs/>
        </w:rPr>
        <w:t>Πλοία ρυμουλκά και πλοία προωθητικά γ</w:t>
      </w:r>
      <w:r w:rsidRPr="002F7850">
        <w:rPr>
          <w:rFonts w:eastAsia="EUAlbertina-Regu-Identity-H" w:cs="EUAlbertina-Regu-Identity-H"/>
        </w:rPr>
        <w:t>ια τη θαλάσσια ναυσιπλοΐα</w:t>
      </w:r>
    </w:p>
    <w:p w:rsidR="00100101" w:rsidRPr="00BC621D" w:rsidRDefault="00372145" w:rsidP="00BC621D">
      <w:pPr>
        <w:pStyle w:val="a3"/>
        <w:numPr>
          <w:ilvl w:val="0"/>
          <w:numId w:val="9"/>
        </w:numPr>
        <w:autoSpaceDE w:val="0"/>
        <w:autoSpaceDN w:val="0"/>
        <w:adjustRightInd w:val="0"/>
        <w:spacing w:after="0" w:line="240" w:lineRule="auto"/>
        <w:jc w:val="both"/>
        <w:rPr>
          <w:rFonts w:eastAsia="EUAlbertina-Bold-Identity-H" w:cs="EUAlbertina-Bold-Identity-H"/>
          <w:bCs/>
        </w:rPr>
      </w:pPr>
      <w:r w:rsidRPr="002F7850">
        <w:t xml:space="preserve">8906 90 10 </w:t>
      </w:r>
      <w:r w:rsidR="00100101" w:rsidRPr="002F7850">
        <w:t xml:space="preserve"> </w:t>
      </w:r>
      <w:r w:rsidRPr="002F7850">
        <w:rPr>
          <w:rFonts w:eastAsia="EUAlbertina-Bold-Identity-H" w:cs="EUAlbertina-Bold-Identity-H"/>
          <w:bCs/>
        </w:rPr>
        <w:t xml:space="preserve">Άλλα πλοία, </w:t>
      </w:r>
      <w:r w:rsidRPr="002F7850">
        <w:rPr>
          <w:rFonts w:eastAsia="EUAlbertina-Bold-Identity-H" w:cs="EUAlbertina-Bold-Identity-H"/>
          <w:b/>
          <w:bCs/>
        </w:rPr>
        <w:t>στα οποία περιλαμβάνονται και τα πολεμικά πλοία</w:t>
      </w:r>
      <w:r w:rsidRPr="002F7850">
        <w:rPr>
          <w:rFonts w:eastAsia="EUAlbertina-Bold-Identity-H" w:cs="EUAlbertina-Bold-Identity-H"/>
          <w:bCs/>
        </w:rPr>
        <w:t xml:space="preserve"> και τα</w:t>
      </w:r>
      <w:r w:rsidR="00111077" w:rsidRPr="002F7850">
        <w:rPr>
          <w:rFonts w:eastAsia="EUAlbertina-Bold-Identity-H" w:cs="EUAlbertina-Bold-Identity-H"/>
          <w:bCs/>
        </w:rPr>
        <w:t xml:space="preserve"> </w:t>
      </w:r>
      <w:r w:rsidRPr="002F7850">
        <w:rPr>
          <w:rFonts w:eastAsia="EUAlbertina-Bold-Identity-H" w:cs="EUAlbertina-Bold-Identity-H"/>
          <w:bCs/>
        </w:rPr>
        <w:t>ναυαγοσωστικά πλοία, άλλα από εκείνα με κουπιά γ</w:t>
      </w:r>
      <w:r w:rsidRPr="002F7850">
        <w:rPr>
          <w:rFonts w:eastAsia="EUAlbertina-Regu-Identity-H" w:cs="EUAlbertina-Regu-Identity-H"/>
        </w:rPr>
        <w:t>ια τη θαλάσσια ναυσιπλοΐα</w:t>
      </w:r>
    </w:p>
    <w:p w:rsidR="00BC621D" w:rsidRPr="002F7850" w:rsidRDefault="00BC621D" w:rsidP="00BC621D">
      <w:pPr>
        <w:pStyle w:val="a3"/>
        <w:autoSpaceDE w:val="0"/>
        <w:autoSpaceDN w:val="0"/>
        <w:adjustRightInd w:val="0"/>
        <w:spacing w:after="0" w:line="240" w:lineRule="auto"/>
        <w:jc w:val="both"/>
        <w:rPr>
          <w:rFonts w:eastAsia="EUAlbertina-Bold-Identity-H" w:cs="EUAlbertina-Bold-Identity-H"/>
          <w:bCs/>
        </w:rPr>
      </w:pPr>
    </w:p>
    <w:p w:rsidR="00111077" w:rsidRPr="002F7850" w:rsidRDefault="00111077" w:rsidP="00DA5B01">
      <w:pPr>
        <w:pStyle w:val="a3"/>
        <w:autoSpaceDE w:val="0"/>
        <w:autoSpaceDN w:val="0"/>
        <w:adjustRightInd w:val="0"/>
        <w:spacing w:after="0" w:line="240" w:lineRule="auto"/>
        <w:jc w:val="both"/>
        <w:rPr>
          <w:rFonts w:eastAsia="EUAlbertina-Bold-Identity-H" w:cs="EUAlbertina-Bold-Identity-H"/>
          <w:bCs/>
        </w:rPr>
      </w:pPr>
    </w:p>
    <w:p w:rsidR="00111077" w:rsidRPr="002F7850" w:rsidRDefault="00A55A78" w:rsidP="00DA5B01">
      <w:pPr>
        <w:jc w:val="both"/>
      </w:pPr>
      <w:r w:rsidRPr="002F7850">
        <w:t>Πέραν αυτών</w:t>
      </w:r>
      <w:r w:rsidR="008830A4">
        <w:t xml:space="preserve"> των 3 προϋποθέσεων</w:t>
      </w:r>
      <w:r w:rsidR="00BC621D">
        <w:t xml:space="preserve"> </w:t>
      </w:r>
      <w:r w:rsidRPr="002F7850">
        <w:t xml:space="preserve">για την απαλλαγή από ΦΠΑ τα ως άνω πλοία θα πρέπει </w:t>
      </w:r>
      <w:r w:rsidRPr="002F7850">
        <w:rPr>
          <w:b/>
        </w:rPr>
        <w:t>να διενεργούν δραστηριότητα κυρίως στην ανοιχτή θάλασσα</w:t>
      </w:r>
      <w:r w:rsidR="00DB07AA">
        <w:rPr>
          <w:b/>
        </w:rPr>
        <w:t xml:space="preserve"> (δηλαδή 6 ναυτικά μίλια)</w:t>
      </w:r>
      <w:r w:rsidRPr="002F7850">
        <w:rPr>
          <w:b/>
        </w:rPr>
        <w:t>.</w:t>
      </w:r>
    </w:p>
    <w:p w:rsidR="00111077" w:rsidRPr="002F7850" w:rsidRDefault="00111077" w:rsidP="00DA5B01">
      <w:pPr>
        <w:jc w:val="both"/>
      </w:pPr>
      <w:r w:rsidRPr="002F7850">
        <w:t>Με τον όρο αυτόν αποκλείονται πολλές κατηγορίες πλοίων οι οποίες μέχρι σήμερα εμπίπτουν στην απαλλαγή από ΦΠΑ</w:t>
      </w:r>
      <w:r w:rsidR="002F7850">
        <w:t xml:space="preserve">, </w:t>
      </w:r>
      <w:r w:rsidR="002F7850" w:rsidRPr="00DA5B01">
        <w:rPr>
          <w:b/>
          <w:u w:val="single"/>
        </w:rPr>
        <w:t>επειδή δεν μπορούν να διενεργούν δραστηριότητα σε ανοιχτή θάλασσα</w:t>
      </w:r>
      <w:r w:rsidRPr="00DA5B01">
        <w:rPr>
          <w:b/>
          <w:u w:val="single"/>
        </w:rPr>
        <w:t>.</w:t>
      </w:r>
      <w:r w:rsidRPr="002F7850">
        <w:t xml:space="preserve"> Τέτοια πλοία είναι:</w:t>
      </w:r>
    </w:p>
    <w:p w:rsidR="00111077" w:rsidRPr="00304075" w:rsidRDefault="00111077" w:rsidP="00DA5B01">
      <w:pPr>
        <w:pStyle w:val="a3"/>
        <w:numPr>
          <w:ilvl w:val="0"/>
          <w:numId w:val="5"/>
        </w:numPr>
        <w:jc w:val="both"/>
        <w:rPr>
          <w:color w:val="000000" w:themeColor="text1"/>
        </w:rPr>
      </w:pPr>
      <w:r w:rsidRPr="002F7850">
        <w:t xml:space="preserve">Τα αλιευτικά πλοία παράκτιας </w:t>
      </w:r>
      <w:r w:rsidRPr="00304075">
        <w:t>αλιείας</w:t>
      </w:r>
      <w:r w:rsidR="0012571D" w:rsidRPr="00304075">
        <w:t xml:space="preserve"> </w:t>
      </w:r>
      <w:r w:rsidR="0012571D" w:rsidRPr="00304075">
        <w:rPr>
          <w:rFonts w:eastAsiaTheme="minorEastAsia" w:hAnsi="Lucida Sans Unicode"/>
          <w:b/>
          <w:bCs/>
          <w:color w:val="000000" w:themeColor="text1"/>
          <w:kern w:val="24"/>
        </w:rPr>
        <w:t>(</w:t>
      </w:r>
      <w:r w:rsidR="0012571D" w:rsidRPr="00304075">
        <w:rPr>
          <w:rFonts w:eastAsiaTheme="minorEastAsia" w:hAnsi="Lucida Sans Unicode"/>
          <w:b/>
          <w:bCs/>
          <w:color w:val="000000" w:themeColor="text1"/>
          <w:kern w:val="24"/>
        </w:rPr>
        <w:t>η</w:t>
      </w:r>
      <w:r w:rsidR="0012571D" w:rsidRPr="00304075">
        <w:rPr>
          <w:rFonts w:eastAsiaTheme="minorEastAsia" w:hAnsi="Lucida Sans Unicode"/>
          <w:b/>
          <w:bCs/>
          <w:color w:val="000000" w:themeColor="text1"/>
          <w:kern w:val="24"/>
        </w:rPr>
        <w:t xml:space="preserve"> </w:t>
      </w:r>
      <w:r w:rsidR="0012571D" w:rsidRPr="00304075">
        <w:rPr>
          <w:rFonts w:eastAsiaTheme="minorEastAsia" w:hAnsi="Lucida Sans Unicode"/>
          <w:b/>
          <w:bCs/>
          <w:color w:val="000000" w:themeColor="text1"/>
          <w:kern w:val="24"/>
        </w:rPr>
        <w:t>απαλλαγή</w:t>
      </w:r>
      <w:r w:rsidR="0012571D" w:rsidRPr="00304075">
        <w:rPr>
          <w:rFonts w:eastAsiaTheme="minorEastAsia" w:hAnsi="Lucida Sans Unicode"/>
          <w:b/>
          <w:bCs/>
          <w:color w:val="000000" w:themeColor="text1"/>
          <w:kern w:val="24"/>
        </w:rPr>
        <w:t xml:space="preserve"> </w:t>
      </w:r>
      <w:r w:rsidR="0012571D" w:rsidRPr="00304075">
        <w:rPr>
          <w:rFonts w:eastAsiaTheme="minorEastAsia" w:hAnsi="Lucida Sans Unicode"/>
          <w:b/>
          <w:bCs/>
          <w:color w:val="000000" w:themeColor="text1"/>
          <w:kern w:val="24"/>
        </w:rPr>
        <w:t>ΦΠΑ</w:t>
      </w:r>
      <w:r w:rsidR="0012571D" w:rsidRPr="00304075">
        <w:rPr>
          <w:rFonts w:eastAsiaTheme="minorEastAsia" w:hAnsi="Lucida Sans Unicode"/>
          <w:b/>
          <w:bCs/>
          <w:color w:val="000000" w:themeColor="text1"/>
          <w:kern w:val="24"/>
        </w:rPr>
        <w:t xml:space="preserve"> </w:t>
      </w:r>
      <w:r w:rsidR="0012571D" w:rsidRPr="00304075">
        <w:rPr>
          <w:rFonts w:eastAsiaTheme="minorEastAsia" w:hAnsi="Lucida Sans Unicode"/>
          <w:b/>
          <w:bCs/>
          <w:color w:val="000000" w:themeColor="text1"/>
          <w:kern w:val="24"/>
        </w:rPr>
        <w:t>δεν</w:t>
      </w:r>
      <w:r w:rsidR="0012571D" w:rsidRPr="00304075">
        <w:rPr>
          <w:rFonts w:eastAsiaTheme="minorEastAsia" w:hAnsi="Lucida Sans Unicode"/>
          <w:b/>
          <w:bCs/>
          <w:color w:val="000000" w:themeColor="text1"/>
          <w:kern w:val="24"/>
        </w:rPr>
        <w:t xml:space="preserve"> </w:t>
      </w:r>
      <w:r w:rsidR="0012571D" w:rsidRPr="00304075">
        <w:rPr>
          <w:rFonts w:eastAsiaTheme="minorEastAsia" w:hAnsi="Lucida Sans Unicode"/>
          <w:b/>
          <w:bCs/>
          <w:color w:val="000000" w:themeColor="text1"/>
          <w:kern w:val="24"/>
        </w:rPr>
        <w:t>αφορά</w:t>
      </w:r>
      <w:r w:rsidR="0012571D" w:rsidRPr="00304075">
        <w:rPr>
          <w:rFonts w:eastAsiaTheme="minorEastAsia" w:hAnsi="Lucida Sans Unicode"/>
          <w:b/>
          <w:bCs/>
          <w:color w:val="000000" w:themeColor="text1"/>
          <w:kern w:val="24"/>
        </w:rPr>
        <w:t xml:space="preserve"> </w:t>
      </w:r>
      <w:r w:rsidR="0012571D" w:rsidRPr="00304075">
        <w:rPr>
          <w:rFonts w:eastAsiaTheme="minorEastAsia" w:hAnsi="Lucida Sans Unicode"/>
          <w:b/>
          <w:bCs/>
          <w:color w:val="000000" w:themeColor="text1"/>
          <w:kern w:val="24"/>
        </w:rPr>
        <w:t>τα</w:t>
      </w:r>
      <w:r w:rsidR="0012571D" w:rsidRPr="00304075">
        <w:rPr>
          <w:rFonts w:eastAsiaTheme="minorEastAsia" w:hAnsi="Lucida Sans Unicode"/>
          <w:b/>
          <w:bCs/>
          <w:color w:val="000000" w:themeColor="text1"/>
          <w:kern w:val="24"/>
        </w:rPr>
        <w:t xml:space="preserve"> </w:t>
      </w:r>
      <w:proofErr w:type="spellStart"/>
      <w:r w:rsidR="0012571D" w:rsidRPr="00304075">
        <w:rPr>
          <w:rFonts w:eastAsiaTheme="minorEastAsia" w:hAnsi="Lucida Sans Unicode"/>
          <w:b/>
          <w:bCs/>
          <w:color w:val="000000" w:themeColor="text1"/>
          <w:kern w:val="24"/>
        </w:rPr>
        <w:t>τροφοεφόδια</w:t>
      </w:r>
      <w:proofErr w:type="spellEnd"/>
      <w:r w:rsidR="0012571D" w:rsidRPr="00304075">
        <w:rPr>
          <w:rFonts w:eastAsiaTheme="minorEastAsia" w:hAnsi="Lucida Sans Unicode"/>
          <w:b/>
          <w:bCs/>
          <w:color w:val="000000" w:themeColor="text1"/>
          <w:kern w:val="24"/>
        </w:rPr>
        <w:t xml:space="preserve">, </w:t>
      </w:r>
      <w:r w:rsidR="0012571D" w:rsidRPr="00304075">
        <w:rPr>
          <w:rFonts w:eastAsiaTheme="minorEastAsia" w:hAnsi="Lucida Sans Unicode"/>
          <w:b/>
          <w:bCs/>
          <w:color w:val="000000" w:themeColor="text1"/>
          <w:kern w:val="24"/>
        </w:rPr>
        <w:t>αλλά</w:t>
      </w:r>
      <w:r w:rsidR="0012571D" w:rsidRPr="00304075">
        <w:rPr>
          <w:rFonts w:eastAsiaTheme="minorEastAsia" w:hAnsi="Lucida Sans Unicode"/>
          <w:b/>
          <w:bCs/>
          <w:color w:val="000000" w:themeColor="text1"/>
          <w:kern w:val="24"/>
        </w:rPr>
        <w:t xml:space="preserve"> </w:t>
      </w:r>
      <w:r w:rsidR="0012571D" w:rsidRPr="00304075">
        <w:rPr>
          <w:rFonts w:eastAsiaTheme="minorEastAsia" w:hAnsi="Lucida Sans Unicode"/>
          <w:b/>
          <w:bCs/>
          <w:color w:val="000000" w:themeColor="text1"/>
          <w:kern w:val="24"/>
        </w:rPr>
        <w:t>ισχύει</w:t>
      </w:r>
      <w:r w:rsidR="0012571D" w:rsidRPr="00304075">
        <w:rPr>
          <w:rFonts w:eastAsiaTheme="minorEastAsia" w:hAnsi="Lucida Sans Unicode"/>
          <w:b/>
          <w:bCs/>
          <w:color w:val="000000" w:themeColor="text1"/>
          <w:kern w:val="24"/>
        </w:rPr>
        <w:t xml:space="preserve"> </w:t>
      </w:r>
      <w:r w:rsidR="0012571D" w:rsidRPr="00304075">
        <w:rPr>
          <w:rFonts w:eastAsiaTheme="minorEastAsia" w:hAnsi="Lucida Sans Unicode"/>
          <w:b/>
          <w:bCs/>
          <w:color w:val="000000" w:themeColor="text1"/>
          <w:kern w:val="24"/>
        </w:rPr>
        <w:t>περιοριστικά</w:t>
      </w:r>
      <w:r w:rsidR="0012571D" w:rsidRPr="00304075">
        <w:rPr>
          <w:rFonts w:eastAsiaTheme="minorEastAsia" w:hAnsi="Lucida Sans Unicode"/>
          <w:b/>
          <w:bCs/>
          <w:color w:val="000000" w:themeColor="text1"/>
          <w:kern w:val="24"/>
        </w:rPr>
        <w:t xml:space="preserve"> </w:t>
      </w:r>
      <w:r w:rsidR="0012571D" w:rsidRPr="00304075">
        <w:rPr>
          <w:rFonts w:eastAsiaTheme="minorEastAsia" w:hAnsi="Lucida Sans Unicode"/>
          <w:b/>
          <w:bCs/>
          <w:color w:val="000000" w:themeColor="text1"/>
          <w:kern w:val="24"/>
        </w:rPr>
        <w:t>στα</w:t>
      </w:r>
      <w:r w:rsidR="0012571D" w:rsidRPr="00304075">
        <w:rPr>
          <w:rFonts w:eastAsiaTheme="minorEastAsia" w:hAnsi="Lucida Sans Unicode"/>
          <w:b/>
          <w:bCs/>
          <w:color w:val="000000" w:themeColor="text1"/>
          <w:kern w:val="24"/>
        </w:rPr>
        <w:t xml:space="preserve"> </w:t>
      </w:r>
      <w:r w:rsidR="0012571D" w:rsidRPr="00304075">
        <w:rPr>
          <w:rFonts w:eastAsiaTheme="minorEastAsia" w:hAnsi="Lucida Sans Unicode"/>
          <w:b/>
          <w:bCs/>
          <w:color w:val="000000" w:themeColor="text1"/>
          <w:kern w:val="24"/>
        </w:rPr>
        <w:t>υλικά</w:t>
      </w:r>
      <w:r w:rsidR="0012571D" w:rsidRPr="00304075">
        <w:rPr>
          <w:rFonts w:eastAsiaTheme="minorEastAsia" w:hAnsi="Lucida Sans Unicode"/>
          <w:b/>
          <w:bCs/>
          <w:color w:val="000000" w:themeColor="text1"/>
          <w:kern w:val="24"/>
        </w:rPr>
        <w:t xml:space="preserve">, </w:t>
      </w:r>
      <w:r w:rsidR="0012571D" w:rsidRPr="00304075">
        <w:rPr>
          <w:rFonts w:eastAsiaTheme="minorEastAsia" w:hAnsi="Lucida Sans Unicode"/>
          <w:b/>
          <w:bCs/>
          <w:color w:val="000000" w:themeColor="text1"/>
          <w:kern w:val="24"/>
        </w:rPr>
        <w:t>ανταλλακτικά</w:t>
      </w:r>
      <w:r w:rsidR="0012571D" w:rsidRPr="00304075">
        <w:rPr>
          <w:rFonts w:eastAsiaTheme="minorEastAsia" w:hAnsi="Lucida Sans Unicode"/>
          <w:b/>
          <w:bCs/>
          <w:color w:val="000000" w:themeColor="text1"/>
          <w:kern w:val="24"/>
        </w:rPr>
        <w:t>)</w:t>
      </w:r>
    </w:p>
    <w:p w:rsidR="00111077" w:rsidRPr="002F7850" w:rsidRDefault="00111077" w:rsidP="00DA5B01">
      <w:pPr>
        <w:pStyle w:val="a3"/>
        <w:numPr>
          <w:ilvl w:val="0"/>
          <w:numId w:val="5"/>
        </w:numPr>
        <w:jc w:val="both"/>
      </w:pPr>
      <w:r w:rsidRPr="002F7850">
        <w:t>Πλοία ρυμουλκά ή προωθητικά που δραστηριοποιούνται κυρίως στα χωρικά ύδατα</w:t>
      </w:r>
    </w:p>
    <w:p w:rsidR="00111077" w:rsidRPr="002F7850" w:rsidRDefault="00111077" w:rsidP="00DA5B01">
      <w:pPr>
        <w:jc w:val="both"/>
      </w:pPr>
    </w:p>
    <w:p w:rsidR="00F04AAF" w:rsidRPr="002F7850" w:rsidRDefault="00F04AAF" w:rsidP="00DA5B01">
      <w:pPr>
        <w:jc w:val="both"/>
      </w:pPr>
      <w:r w:rsidRPr="002F7850">
        <w:t xml:space="preserve">Με την ΚΥΑ ΠΟΛ 1177/2018 καθορίζονται οι όροι προκειμένου να θεωρηθεί αν ένα πλοίο εκπληρώνει τον </w:t>
      </w:r>
      <w:r w:rsidRPr="00DA5B01">
        <w:rPr>
          <w:b/>
          <w:u w:val="single"/>
        </w:rPr>
        <w:t>όρο «ανοιχτή θάλασσα»</w:t>
      </w:r>
      <w:r w:rsidRPr="002F7850">
        <w:t xml:space="preserve"> προκειμέ</w:t>
      </w:r>
      <w:r w:rsidR="00111077" w:rsidRPr="002F7850">
        <w:t>νου να είναι δικαιούχο των ως άνω απαλλαγών</w:t>
      </w:r>
      <w:r w:rsidRPr="002F7850">
        <w:t>.</w:t>
      </w:r>
    </w:p>
    <w:p w:rsidR="00F04AAF" w:rsidRPr="00423911" w:rsidRDefault="00111077" w:rsidP="00DA5B01">
      <w:pPr>
        <w:jc w:val="both"/>
        <w:rPr>
          <w:color w:val="000000" w:themeColor="text1"/>
        </w:rPr>
      </w:pPr>
      <w:r w:rsidRPr="002F7850">
        <w:t xml:space="preserve">Οι διατάξεις αυτές μπορεί να αποκλείσουν από την απαλλαγή από ΦΠΑ ακόμη και τα πλοία που πληρούν μεν τον όρο της ανοιχτής θάλασσας, αλλά δεν </w:t>
      </w:r>
      <w:r w:rsidR="008830A4">
        <w:t xml:space="preserve"> πληρούν το ποσοστό που ορίζει </w:t>
      </w:r>
      <w:r w:rsidR="000D3114">
        <w:t>το άρθρο 3 της</w:t>
      </w:r>
      <w:r w:rsidR="008830A4">
        <w:t xml:space="preserve"> ΚΥΑ</w:t>
      </w:r>
      <w:r w:rsidRPr="002F7850">
        <w:t>.</w:t>
      </w:r>
      <w:r w:rsidR="00DA5B01">
        <w:t xml:space="preserve"> </w:t>
      </w:r>
      <w:r w:rsidR="000D3114">
        <w:rPr>
          <w:b/>
          <w:color w:val="000000" w:themeColor="text1"/>
        </w:rPr>
        <w:t xml:space="preserve">, δηλαδή </w:t>
      </w:r>
      <w:r w:rsidR="00423911" w:rsidRPr="00423911">
        <w:rPr>
          <w:b/>
          <w:color w:val="000000" w:themeColor="text1"/>
        </w:rPr>
        <w:t>70% , 50%</w:t>
      </w:r>
    </w:p>
    <w:p w:rsidR="00111077" w:rsidRPr="002F7850" w:rsidRDefault="00111077" w:rsidP="00DA5B01">
      <w:pPr>
        <w:jc w:val="both"/>
      </w:pPr>
    </w:p>
    <w:p w:rsidR="00F04AAF" w:rsidRPr="008830A4" w:rsidRDefault="00FF73F5" w:rsidP="008830A4">
      <w:pPr>
        <w:pStyle w:val="a3"/>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Arial Black" w:hAnsi="Arial Black"/>
          <w:b/>
        </w:rPr>
      </w:pPr>
      <w:r w:rsidRPr="008830A4">
        <w:rPr>
          <w:rFonts w:ascii="Arial Black" w:hAnsi="Arial Black"/>
          <w:b/>
        </w:rPr>
        <w:t>Άρθρο 2 ορισμοί</w:t>
      </w:r>
    </w:p>
    <w:p w:rsidR="002F7850" w:rsidRPr="002F7850" w:rsidRDefault="002F7850" w:rsidP="00DA5B01">
      <w:pPr>
        <w:pStyle w:val="a3"/>
        <w:jc w:val="both"/>
        <w:rPr>
          <w:b/>
        </w:rPr>
      </w:pPr>
    </w:p>
    <w:p w:rsidR="00F04AAF" w:rsidRDefault="00FF73F5" w:rsidP="00DA5B01">
      <w:pPr>
        <w:autoSpaceDE w:val="0"/>
        <w:autoSpaceDN w:val="0"/>
        <w:adjustRightInd w:val="0"/>
        <w:spacing w:after="0" w:line="240" w:lineRule="auto"/>
        <w:jc w:val="both"/>
        <w:rPr>
          <w:rFonts w:cs="MyriadPro-Regular"/>
        </w:rPr>
      </w:pPr>
      <w:r w:rsidRPr="002F7850">
        <w:rPr>
          <w:rFonts w:cs="MyriadPro-Regular"/>
          <w:b/>
        </w:rPr>
        <w:t xml:space="preserve"> </w:t>
      </w:r>
      <w:r w:rsidR="00F04AAF" w:rsidRPr="002F7850">
        <w:rPr>
          <w:rFonts w:cs="MyriadPro-Regular"/>
          <w:b/>
        </w:rPr>
        <w:t>«Ανοιχτή θάλασσα»:</w:t>
      </w:r>
      <w:r w:rsidR="00F04AAF" w:rsidRPr="002F7850">
        <w:rPr>
          <w:rFonts w:cs="MyriadPro-Regular"/>
        </w:rPr>
        <w:t xml:space="preserve"> Θαλάσσιος χώρος πέραν των 6 ναυτικών μιλίων από τη φυσική ακτογραμμή της ηπειρωτικής ή νησιωτικής Χώρας – εύρος αιγιαλίτιδας ζώνης της Ελλάδας.</w:t>
      </w:r>
    </w:p>
    <w:p w:rsidR="00DA5B01" w:rsidRPr="002F7850" w:rsidRDefault="00DA5B01" w:rsidP="00DA5B01">
      <w:pPr>
        <w:autoSpaceDE w:val="0"/>
        <w:autoSpaceDN w:val="0"/>
        <w:adjustRightInd w:val="0"/>
        <w:spacing w:after="0" w:line="240" w:lineRule="auto"/>
        <w:jc w:val="both"/>
        <w:rPr>
          <w:rFonts w:cs="MyriadPro-Regular"/>
        </w:rPr>
      </w:pPr>
      <w:r w:rsidRPr="002F7850">
        <w:rPr>
          <w:rFonts w:cs="MyriadPro-Regular"/>
          <w:b/>
        </w:rPr>
        <w:t>«Ταξίδι στην ανοιχτή θάλασσα»:</w:t>
      </w:r>
      <w:r w:rsidRPr="002F7850">
        <w:rPr>
          <w:rFonts w:cs="MyriadPro-Regular"/>
        </w:rPr>
        <w:t xml:space="preserve"> Προκαθορισμένος πλους εσωτερικού που η </w:t>
      </w:r>
      <w:proofErr w:type="spellStart"/>
      <w:r w:rsidRPr="002F7850">
        <w:rPr>
          <w:rFonts w:cs="MyriadPro-Regular"/>
        </w:rPr>
        <w:t>διανυθείσα</w:t>
      </w:r>
      <w:proofErr w:type="spellEnd"/>
      <w:r w:rsidRPr="002F7850">
        <w:rPr>
          <w:rFonts w:cs="MyriadPro-Regular"/>
        </w:rPr>
        <w:t xml:space="preserve"> απόσταση μεταξύ του λιμένα αναχώρησης και του λιμένα άφιξης, ή μεταξύ δύο διαδοχικών λιμένων στην περίπτωση που μεσολαβούν ενδιάμεσοι λιμένες, είναι μεγαλύτερη των 12 ναυτικών μιλίων.</w:t>
      </w:r>
    </w:p>
    <w:p w:rsidR="00DA5B01" w:rsidRPr="002F7850" w:rsidRDefault="00DA5B01" w:rsidP="00DA5B01">
      <w:pPr>
        <w:autoSpaceDE w:val="0"/>
        <w:autoSpaceDN w:val="0"/>
        <w:adjustRightInd w:val="0"/>
        <w:spacing w:after="0" w:line="240" w:lineRule="auto"/>
        <w:jc w:val="both"/>
        <w:rPr>
          <w:rFonts w:cs="MyriadPro-Regular"/>
        </w:rPr>
      </w:pPr>
    </w:p>
    <w:p w:rsidR="00F04AAF" w:rsidRPr="002F7850" w:rsidRDefault="00F04AAF" w:rsidP="00DA5B01">
      <w:pPr>
        <w:autoSpaceDE w:val="0"/>
        <w:autoSpaceDN w:val="0"/>
        <w:adjustRightInd w:val="0"/>
        <w:spacing w:after="0" w:line="240" w:lineRule="auto"/>
        <w:jc w:val="both"/>
        <w:rPr>
          <w:rFonts w:cs="MyriadPro-Regular"/>
        </w:rPr>
      </w:pPr>
      <w:r w:rsidRPr="002F7850">
        <w:rPr>
          <w:rFonts w:cs="MyriadPro-Regular"/>
          <w:b/>
        </w:rPr>
        <w:t>«Προκαθορισμένος πλους»:</w:t>
      </w:r>
      <w:r w:rsidRPr="002F7850">
        <w:rPr>
          <w:rFonts w:cs="MyriadPro-Regular"/>
        </w:rPr>
        <w:t xml:space="preserve"> Ταξίδι για το οποίο ο λιμένας άφιξης έχει προσδιοριστεί πριν την έναρξη αυτού.</w:t>
      </w:r>
    </w:p>
    <w:p w:rsidR="00F04AAF" w:rsidRPr="002F7850" w:rsidRDefault="00F04AAF" w:rsidP="00DA5B01">
      <w:pPr>
        <w:autoSpaceDE w:val="0"/>
        <w:autoSpaceDN w:val="0"/>
        <w:adjustRightInd w:val="0"/>
        <w:spacing w:after="0" w:line="240" w:lineRule="auto"/>
        <w:jc w:val="both"/>
        <w:rPr>
          <w:rFonts w:cs="MyriadPro-Regular"/>
        </w:rPr>
      </w:pPr>
      <w:r w:rsidRPr="002F7850">
        <w:rPr>
          <w:rFonts w:cs="MyriadPro-Regular"/>
          <w:b/>
        </w:rPr>
        <w:t>«Δρομολογημένο πλοίο»:</w:t>
      </w:r>
      <w:r w:rsidRPr="002F7850">
        <w:rPr>
          <w:rFonts w:cs="MyriadPro-Regular"/>
        </w:rPr>
        <w:t xml:space="preserve"> Πλοίο που δραστηριοποιείται αποκλειστικά σε τακτική ή έκτακτη γραμμή εσωτερικού, σύμφωνα με τις διατάξεις του ν. 2932/2001, όπως ισχύει.</w:t>
      </w:r>
    </w:p>
    <w:p w:rsidR="00652B14" w:rsidRPr="002F7850" w:rsidRDefault="00652B14" w:rsidP="00DA5B01">
      <w:pPr>
        <w:autoSpaceDE w:val="0"/>
        <w:autoSpaceDN w:val="0"/>
        <w:adjustRightInd w:val="0"/>
        <w:spacing w:after="0" w:line="240" w:lineRule="auto"/>
        <w:jc w:val="both"/>
        <w:rPr>
          <w:rFonts w:cs="MyriadPro-Regular"/>
        </w:rPr>
      </w:pPr>
      <w:r w:rsidRPr="002F7850">
        <w:rPr>
          <w:rFonts w:cs="MyriadPro-Regular"/>
        </w:rPr>
        <w:lastRenderedPageBreak/>
        <w:t>Ειδικά στην περίπτωση δρομολογημένων πλοίων ή ημερόπλοιων του ν. 4256/2014 θεωρείται ως ταξίδι στην ανοιχτή θάλασσα ο πλους που η διανυθείσα απόσταση</w:t>
      </w:r>
    </w:p>
    <w:p w:rsidR="00652B14" w:rsidRPr="002F7850" w:rsidRDefault="00652B14" w:rsidP="00DA5B01">
      <w:pPr>
        <w:autoSpaceDE w:val="0"/>
        <w:autoSpaceDN w:val="0"/>
        <w:adjustRightInd w:val="0"/>
        <w:spacing w:after="0" w:line="240" w:lineRule="auto"/>
        <w:jc w:val="both"/>
        <w:rPr>
          <w:rFonts w:cs="MyriadPro-Regular"/>
        </w:rPr>
      </w:pPr>
      <w:r w:rsidRPr="002F7850">
        <w:rPr>
          <w:rFonts w:cs="MyriadPro-Regular"/>
        </w:rPr>
        <w:t>από το λιμένα αναχώρησης έως και την επιστροφή του σε αυτόν είναι μεγαλύτερη των 24 ναυτικών μιλίων, ανεξαρτήτως της ύπαρξης ενδιάμεσων λιμένων.</w:t>
      </w:r>
    </w:p>
    <w:p w:rsidR="00444622" w:rsidRPr="00423911" w:rsidRDefault="00652B14" w:rsidP="00DA5B01">
      <w:pPr>
        <w:autoSpaceDE w:val="0"/>
        <w:autoSpaceDN w:val="0"/>
        <w:adjustRightInd w:val="0"/>
        <w:spacing w:after="0" w:line="240" w:lineRule="auto"/>
        <w:jc w:val="both"/>
        <w:rPr>
          <w:rFonts w:cs="MyriadPro-Regular"/>
          <w:b/>
          <w:i/>
          <w:color w:val="000000" w:themeColor="text1"/>
        </w:rPr>
      </w:pPr>
      <w:r w:rsidRPr="00423911">
        <w:rPr>
          <w:rFonts w:cs="MyriadPro-Regular"/>
          <w:b/>
          <w:i/>
          <w:color w:val="000000" w:themeColor="text1"/>
        </w:rPr>
        <w:t xml:space="preserve">Τα ανωτέρω ισχύουν, εφόσον το πλοίο δεν παραμένει για το </w:t>
      </w:r>
      <w:r w:rsidRPr="008830A4">
        <w:rPr>
          <w:rFonts w:cs="MyriadPro-Regular"/>
          <w:b/>
          <w:i/>
          <w:color w:val="000000" w:themeColor="text1"/>
          <w:u w:val="single"/>
        </w:rPr>
        <w:t xml:space="preserve">σύνολο </w:t>
      </w:r>
      <w:r w:rsidRPr="00423911">
        <w:rPr>
          <w:rFonts w:cs="MyriadPro-Regular"/>
          <w:b/>
          <w:i/>
          <w:color w:val="000000" w:themeColor="text1"/>
        </w:rPr>
        <w:t>της διανυθείσας απόστασης στα εγχώρια ύδατα. Το ίδιο ισχύει και στην περίπτωση που ο λιμένας</w:t>
      </w:r>
      <w:r w:rsidR="00DA5B01" w:rsidRPr="00423911">
        <w:rPr>
          <w:rFonts w:cs="MyriadPro-Regular"/>
          <w:b/>
          <w:i/>
          <w:color w:val="000000" w:themeColor="text1"/>
        </w:rPr>
        <w:t xml:space="preserve"> </w:t>
      </w:r>
      <w:r w:rsidRPr="00423911">
        <w:rPr>
          <w:rFonts w:cs="MyriadPro-Regular"/>
          <w:b/>
          <w:i/>
          <w:color w:val="000000" w:themeColor="text1"/>
        </w:rPr>
        <w:t>αναχώρησης και ο λιμένας άφιξης και όλοι οι τυχόν ενδιάμεσοι λιμένες βρίσκονται στην ηπειρωτική Ελλάδα, ή στο ίδιο νησί.</w:t>
      </w:r>
    </w:p>
    <w:p w:rsidR="00652B14" w:rsidRDefault="00652B14" w:rsidP="00DA5B01">
      <w:pPr>
        <w:autoSpaceDE w:val="0"/>
        <w:autoSpaceDN w:val="0"/>
        <w:adjustRightInd w:val="0"/>
        <w:spacing w:after="0" w:line="240" w:lineRule="auto"/>
        <w:jc w:val="both"/>
        <w:rPr>
          <w:rFonts w:cs="MyriadPro-Regular"/>
          <w:color w:val="000000" w:themeColor="text1"/>
        </w:rPr>
      </w:pPr>
    </w:p>
    <w:p w:rsidR="008830A4" w:rsidRDefault="008830A4" w:rsidP="00DA5B01">
      <w:pPr>
        <w:autoSpaceDE w:val="0"/>
        <w:autoSpaceDN w:val="0"/>
        <w:adjustRightInd w:val="0"/>
        <w:spacing w:after="0" w:line="240" w:lineRule="auto"/>
        <w:jc w:val="both"/>
        <w:rPr>
          <w:rFonts w:cs="MyriadPro-Regular"/>
          <w:color w:val="000000" w:themeColor="text1"/>
        </w:rPr>
      </w:pPr>
    </w:p>
    <w:p w:rsidR="008830A4" w:rsidRDefault="008830A4" w:rsidP="00DA5B01">
      <w:pPr>
        <w:autoSpaceDE w:val="0"/>
        <w:autoSpaceDN w:val="0"/>
        <w:adjustRightInd w:val="0"/>
        <w:spacing w:after="0" w:line="240" w:lineRule="auto"/>
        <w:jc w:val="both"/>
        <w:rPr>
          <w:rFonts w:cs="MyriadPro-Regular"/>
          <w:color w:val="000000" w:themeColor="text1"/>
        </w:rPr>
      </w:pPr>
    </w:p>
    <w:p w:rsidR="008830A4" w:rsidRDefault="008830A4" w:rsidP="00DA5B01">
      <w:pPr>
        <w:autoSpaceDE w:val="0"/>
        <w:autoSpaceDN w:val="0"/>
        <w:adjustRightInd w:val="0"/>
        <w:spacing w:after="0" w:line="240" w:lineRule="auto"/>
        <w:jc w:val="both"/>
        <w:rPr>
          <w:rFonts w:cs="MyriadPro-Regular"/>
          <w:color w:val="000000" w:themeColor="text1"/>
        </w:rPr>
      </w:pPr>
    </w:p>
    <w:p w:rsidR="008830A4" w:rsidRPr="00423911" w:rsidRDefault="008830A4" w:rsidP="00DA5B01">
      <w:pPr>
        <w:autoSpaceDE w:val="0"/>
        <w:autoSpaceDN w:val="0"/>
        <w:adjustRightInd w:val="0"/>
        <w:spacing w:after="0" w:line="240" w:lineRule="auto"/>
        <w:jc w:val="both"/>
        <w:rPr>
          <w:rFonts w:cs="MyriadPro-Regular"/>
          <w:color w:val="000000" w:themeColor="text1"/>
        </w:rPr>
      </w:pPr>
    </w:p>
    <w:p w:rsidR="000D5933" w:rsidRPr="002F7850" w:rsidRDefault="000D5933" w:rsidP="00DA5B01">
      <w:pPr>
        <w:pStyle w:val="a3"/>
        <w:numPr>
          <w:ilvl w:val="1"/>
          <w:numId w:val="7"/>
        </w:numPr>
        <w:autoSpaceDE w:val="0"/>
        <w:autoSpaceDN w:val="0"/>
        <w:adjustRightInd w:val="0"/>
        <w:spacing w:after="0" w:line="240" w:lineRule="auto"/>
        <w:jc w:val="both"/>
        <w:rPr>
          <w:rFonts w:cs="MyriadPro-Regular"/>
          <w:b/>
        </w:rPr>
      </w:pPr>
      <w:r w:rsidRPr="002F7850">
        <w:rPr>
          <w:rFonts w:cs="MyriadPro-Regular"/>
          <w:b/>
        </w:rPr>
        <w:t>ΣΧΟΛΙΑ</w:t>
      </w:r>
    </w:p>
    <w:p w:rsidR="000D5933" w:rsidRPr="002F7850" w:rsidRDefault="000D5933" w:rsidP="00DA5B01">
      <w:pPr>
        <w:autoSpaceDE w:val="0"/>
        <w:autoSpaceDN w:val="0"/>
        <w:adjustRightInd w:val="0"/>
        <w:spacing w:after="0" w:line="240" w:lineRule="auto"/>
        <w:jc w:val="both"/>
        <w:rPr>
          <w:rFonts w:cs="MyriadPro-Regular"/>
        </w:rPr>
      </w:pPr>
    </w:p>
    <w:p w:rsidR="00652B14" w:rsidRPr="002F7850" w:rsidRDefault="00652B14" w:rsidP="00DA5B01">
      <w:pPr>
        <w:autoSpaceDE w:val="0"/>
        <w:autoSpaceDN w:val="0"/>
        <w:adjustRightInd w:val="0"/>
        <w:spacing w:after="0" w:line="240" w:lineRule="auto"/>
        <w:jc w:val="both"/>
        <w:rPr>
          <w:rFonts w:cs="MyriadPro-Regular"/>
        </w:rPr>
      </w:pPr>
      <w:r w:rsidRPr="002F7850">
        <w:rPr>
          <w:rFonts w:cs="MyriadPro-Regular"/>
        </w:rPr>
        <w:t>Από τους ως άνω ορισμούς προκύπτει:</w:t>
      </w:r>
    </w:p>
    <w:p w:rsidR="00652B14" w:rsidRPr="002F7850" w:rsidRDefault="00652B14" w:rsidP="00DA5B01">
      <w:pPr>
        <w:autoSpaceDE w:val="0"/>
        <w:autoSpaceDN w:val="0"/>
        <w:adjustRightInd w:val="0"/>
        <w:spacing w:after="0" w:line="240" w:lineRule="auto"/>
        <w:jc w:val="both"/>
        <w:rPr>
          <w:rFonts w:cs="MyriadPro-Regular"/>
        </w:rPr>
      </w:pPr>
    </w:p>
    <w:p w:rsidR="00652B14" w:rsidRPr="002F7850" w:rsidRDefault="00652B14" w:rsidP="00DA5B01">
      <w:pPr>
        <w:autoSpaceDE w:val="0"/>
        <w:autoSpaceDN w:val="0"/>
        <w:adjustRightInd w:val="0"/>
        <w:spacing w:after="0" w:line="240" w:lineRule="auto"/>
        <w:jc w:val="both"/>
        <w:rPr>
          <w:rFonts w:cs="MyriadPro-Regular"/>
        </w:rPr>
      </w:pPr>
      <w:r w:rsidRPr="002F7850">
        <w:rPr>
          <w:rFonts w:cs="MyriadPro-Regular"/>
          <w:b/>
        </w:rPr>
        <w:t>Ως ανοιχτή θάλασσα</w:t>
      </w:r>
      <w:r w:rsidRPr="002F7850">
        <w:rPr>
          <w:rFonts w:cs="MyriadPro-Regular"/>
        </w:rPr>
        <w:t xml:space="preserve"> θεωρείται ο θαλάσσιος χώρος πέραν των </w:t>
      </w:r>
      <w:r w:rsidRPr="002F7850">
        <w:rPr>
          <w:rFonts w:cs="MyriadPro-Regular"/>
          <w:b/>
        </w:rPr>
        <w:t>6 ναυτικών μιλίων (χωρικά ύδατα)</w:t>
      </w:r>
    </w:p>
    <w:p w:rsidR="00652B14" w:rsidRPr="002F7850" w:rsidRDefault="00652B14" w:rsidP="00DA5B01">
      <w:pPr>
        <w:autoSpaceDE w:val="0"/>
        <w:autoSpaceDN w:val="0"/>
        <w:adjustRightInd w:val="0"/>
        <w:spacing w:after="0" w:line="240" w:lineRule="auto"/>
        <w:jc w:val="both"/>
        <w:rPr>
          <w:rFonts w:cs="MyriadPro-Regular"/>
        </w:rPr>
      </w:pPr>
      <w:r w:rsidRPr="002F7850">
        <w:rPr>
          <w:rFonts w:cs="MyriadPro-Regular"/>
          <w:b/>
        </w:rPr>
        <w:t>Για τους προκαθορισμένους πλόες</w:t>
      </w:r>
      <w:r w:rsidRPr="002F7850">
        <w:rPr>
          <w:rFonts w:cs="MyriadPro-Regular"/>
        </w:rPr>
        <w:t xml:space="preserve">, για τους οποίους ο λιμένας άφιξης έχει προσδιορισθεί πριν την έναρξη αυτού, η διανυόμενη απόσταση πρέπει να είναι </w:t>
      </w:r>
      <w:r w:rsidRPr="002F7850">
        <w:rPr>
          <w:rFonts w:cs="MyriadPro-Regular"/>
          <w:b/>
        </w:rPr>
        <w:t>μεγαλύτερη των 12 μιλίων.</w:t>
      </w:r>
      <w:r w:rsidRPr="002F7850">
        <w:rPr>
          <w:rFonts w:cs="MyriadPro-Regular"/>
        </w:rPr>
        <w:t xml:space="preserve"> </w:t>
      </w:r>
    </w:p>
    <w:p w:rsidR="00652B14" w:rsidRPr="00DA5B01" w:rsidRDefault="00652B14" w:rsidP="00DA5B01">
      <w:pPr>
        <w:autoSpaceDE w:val="0"/>
        <w:autoSpaceDN w:val="0"/>
        <w:adjustRightInd w:val="0"/>
        <w:spacing w:after="0" w:line="240" w:lineRule="auto"/>
        <w:jc w:val="both"/>
        <w:rPr>
          <w:rFonts w:cs="MyriadPro-Regular"/>
          <w:b/>
          <w:u w:val="single"/>
        </w:rPr>
      </w:pPr>
      <w:r w:rsidRPr="002F7850">
        <w:rPr>
          <w:rFonts w:cs="MyriadPro-Regular"/>
          <w:b/>
        </w:rPr>
        <w:t>Όμως για τα δρομολογημένα πλοία ή ημερόπλοια</w:t>
      </w:r>
      <w:r w:rsidR="00423911">
        <w:rPr>
          <w:rFonts w:cs="MyriadPro-Regular"/>
          <w:b/>
        </w:rPr>
        <w:t xml:space="preserve"> </w:t>
      </w:r>
      <w:r w:rsidR="00423911" w:rsidRPr="00423911">
        <w:rPr>
          <w:rFonts w:cs="MyriadPro-Regular"/>
          <w:b/>
        </w:rPr>
        <w:t xml:space="preserve">ν. 4256/2014 </w:t>
      </w:r>
      <w:r w:rsidRPr="002F7850">
        <w:rPr>
          <w:rFonts w:cs="MyriadPro-Regular"/>
        </w:rPr>
        <w:t xml:space="preserve"> ως ταξίδι </w:t>
      </w:r>
      <w:r w:rsidR="009F4E86" w:rsidRPr="002F7850">
        <w:rPr>
          <w:rFonts w:cs="MyriadPro-Regular"/>
        </w:rPr>
        <w:t xml:space="preserve">στην ανοιχτή θάλασσα θεωρείται όταν η διανυθείσα απόσταση από τον λιμένα αναχώρησης μέχρι την επιστροφή του ξεπερνά τα </w:t>
      </w:r>
      <w:r w:rsidR="009F4E86" w:rsidRPr="002F7850">
        <w:rPr>
          <w:rFonts w:cs="MyriadPro-Regular"/>
          <w:b/>
        </w:rPr>
        <w:t>24 ναυτικά μίλια</w:t>
      </w:r>
      <w:r w:rsidR="009F4E86" w:rsidRPr="002F7850">
        <w:rPr>
          <w:rFonts w:cs="MyriadPro-Regular"/>
        </w:rPr>
        <w:t xml:space="preserve">, υπό τον όρο </w:t>
      </w:r>
      <w:r w:rsidR="009F4E86" w:rsidRPr="00DA5B01">
        <w:rPr>
          <w:rFonts w:cs="MyriadPro-Regular"/>
          <w:b/>
          <w:u w:val="single"/>
        </w:rPr>
        <w:t>ότι ένα μέρος της διανυθείσας απόστασης βρίσκεται εκτός χωρικών υδάτων.</w:t>
      </w:r>
    </w:p>
    <w:p w:rsidR="009F4E86" w:rsidRPr="00DB07AA" w:rsidRDefault="009F4E86" w:rsidP="00DA5B01">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after="0" w:line="240" w:lineRule="auto"/>
        <w:jc w:val="both"/>
        <w:rPr>
          <w:rFonts w:cs="MyriadPro-Regular"/>
          <w:b/>
          <w:sz w:val="32"/>
          <w:szCs w:val="32"/>
          <w:u w:val="single"/>
        </w:rPr>
      </w:pPr>
      <w:r w:rsidRPr="00DA5B01">
        <w:rPr>
          <w:rFonts w:cs="MyriadPro-Regular"/>
          <w:sz w:val="32"/>
          <w:szCs w:val="32"/>
        </w:rPr>
        <w:t>Επομένως ένα δρομολογημένο πλοίο που εκτελεί κυκλικά ταξίδια μόνο σε ελληνικά νησιά ή σε λιμένες που βρίσκονται στην ηπειρωτική Ελλάδα ή στο ίδιο νησί,</w:t>
      </w:r>
      <w:r w:rsidR="00DB07AA">
        <w:t xml:space="preserve"> </w:t>
      </w:r>
      <w:r w:rsidR="00DB07AA" w:rsidRPr="00DB07AA">
        <w:rPr>
          <w:rFonts w:cs="MyriadPro-Regular"/>
          <w:sz w:val="32"/>
          <w:szCs w:val="32"/>
        </w:rPr>
        <w:t>δεν ξεπερνά τα 24</w:t>
      </w:r>
      <w:r w:rsidR="00DB07AA">
        <w:rPr>
          <w:rFonts w:cs="MyriadPro-Regular"/>
          <w:sz w:val="32"/>
          <w:szCs w:val="32"/>
        </w:rPr>
        <w:t xml:space="preserve"> μίλια και δεν </w:t>
      </w:r>
      <w:r w:rsidR="00DB07AA" w:rsidRPr="00DB07AA">
        <w:rPr>
          <w:rFonts w:cs="MyriadPro-Regular"/>
          <w:sz w:val="32"/>
          <w:szCs w:val="32"/>
        </w:rPr>
        <w:t xml:space="preserve"> εξέρχεται των χωρικών υδάτων σε καμία ενδιάμεση διαδρομή</w:t>
      </w:r>
      <w:r w:rsidR="00DB07AA">
        <w:rPr>
          <w:rFonts w:cs="MyriadPro-Regular"/>
          <w:sz w:val="32"/>
          <w:szCs w:val="32"/>
        </w:rPr>
        <w:t>,</w:t>
      </w:r>
      <w:r w:rsidRPr="00DA5B01">
        <w:rPr>
          <w:rFonts w:cs="MyriadPro-Regular"/>
          <w:sz w:val="32"/>
          <w:szCs w:val="32"/>
        </w:rPr>
        <w:t xml:space="preserve"> </w:t>
      </w:r>
      <w:r w:rsidRPr="00DB07AA">
        <w:rPr>
          <w:rFonts w:cs="MyriadPro-Regular"/>
          <w:b/>
          <w:sz w:val="32"/>
          <w:szCs w:val="32"/>
          <w:u w:val="single"/>
        </w:rPr>
        <w:t>δεν θεωρείται ότι πληροί τον όρο της ανοιχτής θάλασσας προκειμένου να δικαιούται τις απαλλαγές που προβλέπονται από την περ. α, γ, δ, και ε της παραγράφου 1 του άρθρου 27 του Ν. 2859/00.</w:t>
      </w:r>
    </w:p>
    <w:p w:rsidR="00C21890" w:rsidRDefault="00C21890" w:rsidP="00DA5B01">
      <w:pPr>
        <w:autoSpaceDE w:val="0"/>
        <w:autoSpaceDN w:val="0"/>
        <w:adjustRightInd w:val="0"/>
        <w:spacing w:after="0" w:line="240" w:lineRule="auto"/>
        <w:jc w:val="both"/>
        <w:rPr>
          <w:rFonts w:cs="MyriadPro-Regular"/>
        </w:rPr>
      </w:pPr>
    </w:p>
    <w:p w:rsidR="00572208" w:rsidRDefault="00572208" w:rsidP="00DA5B01">
      <w:pPr>
        <w:autoSpaceDE w:val="0"/>
        <w:autoSpaceDN w:val="0"/>
        <w:adjustRightInd w:val="0"/>
        <w:spacing w:after="0" w:line="240" w:lineRule="auto"/>
        <w:jc w:val="both"/>
        <w:rPr>
          <w:rFonts w:cs="MyriadPro-Regular"/>
        </w:rPr>
      </w:pPr>
    </w:p>
    <w:p w:rsidR="00572208" w:rsidRDefault="00572208" w:rsidP="00DA5B01">
      <w:pPr>
        <w:autoSpaceDE w:val="0"/>
        <w:autoSpaceDN w:val="0"/>
        <w:adjustRightInd w:val="0"/>
        <w:spacing w:after="0" w:line="240" w:lineRule="auto"/>
        <w:jc w:val="both"/>
        <w:rPr>
          <w:rFonts w:cs="MyriadPro-Regular"/>
        </w:rPr>
      </w:pPr>
    </w:p>
    <w:p w:rsidR="00572208" w:rsidRDefault="00572208" w:rsidP="00DA5B01">
      <w:pPr>
        <w:autoSpaceDE w:val="0"/>
        <w:autoSpaceDN w:val="0"/>
        <w:adjustRightInd w:val="0"/>
        <w:spacing w:after="0" w:line="240" w:lineRule="auto"/>
        <w:jc w:val="both"/>
        <w:rPr>
          <w:rFonts w:cs="MyriadPro-Regular"/>
        </w:rPr>
      </w:pPr>
    </w:p>
    <w:p w:rsidR="00572208" w:rsidRDefault="00572208" w:rsidP="00DA5B01">
      <w:pPr>
        <w:autoSpaceDE w:val="0"/>
        <w:autoSpaceDN w:val="0"/>
        <w:adjustRightInd w:val="0"/>
        <w:spacing w:after="0" w:line="240" w:lineRule="auto"/>
        <w:jc w:val="both"/>
        <w:rPr>
          <w:rFonts w:cs="MyriadPro-Regular"/>
        </w:rPr>
      </w:pPr>
    </w:p>
    <w:p w:rsidR="00572208" w:rsidRDefault="00572208" w:rsidP="00DA5B01">
      <w:pPr>
        <w:autoSpaceDE w:val="0"/>
        <w:autoSpaceDN w:val="0"/>
        <w:adjustRightInd w:val="0"/>
        <w:spacing w:after="0" w:line="240" w:lineRule="auto"/>
        <w:jc w:val="both"/>
        <w:rPr>
          <w:rFonts w:cs="MyriadPro-Regular"/>
        </w:rPr>
      </w:pPr>
    </w:p>
    <w:p w:rsidR="00572208" w:rsidRDefault="00572208" w:rsidP="00DA5B01">
      <w:pPr>
        <w:autoSpaceDE w:val="0"/>
        <w:autoSpaceDN w:val="0"/>
        <w:adjustRightInd w:val="0"/>
        <w:spacing w:after="0" w:line="240" w:lineRule="auto"/>
        <w:jc w:val="both"/>
        <w:rPr>
          <w:rFonts w:cs="MyriadPro-Regular"/>
        </w:rPr>
      </w:pPr>
    </w:p>
    <w:p w:rsidR="00572208" w:rsidRPr="002F7850" w:rsidRDefault="00572208" w:rsidP="00DA5B01">
      <w:pPr>
        <w:autoSpaceDE w:val="0"/>
        <w:autoSpaceDN w:val="0"/>
        <w:adjustRightInd w:val="0"/>
        <w:spacing w:after="0" w:line="240" w:lineRule="auto"/>
        <w:jc w:val="both"/>
        <w:rPr>
          <w:rFonts w:cs="MyriadPro-Regular"/>
        </w:rPr>
      </w:pPr>
    </w:p>
    <w:p w:rsidR="00DA5B01" w:rsidRPr="008830A4" w:rsidRDefault="00DA5B01" w:rsidP="008830A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after="0" w:line="240" w:lineRule="auto"/>
        <w:jc w:val="both"/>
        <w:rPr>
          <w:rFonts w:cs="MyriadPro-Regular"/>
          <w:b/>
          <w:sz w:val="32"/>
          <w:szCs w:val="32"/>
          <w:u w:val="single"/>
        </w:rPr>
      </w:pPr>
      <w:r w:rsidRPr="008830A4">
        <w:rPr>
          <w:rFonts w:cs="MyriadPro-Regular"/>
          <w:sz w:val="32"/>
          <w:szCs w:val="32"/>
        </w:rPr>
        <w:lastRenderedPageBreak/>
        <w:t xml:space="preserve">Αντίθετα, τα ημερόπλοια που δεν έχουν συγκεκριμένο λιμάνι άφιξης, αλλά εκτελούν κυκλικά ταξίδια από το λιμάνι αναχώρησης σε διάφορα λιμάνια ή και χωρίς να προσεγγίζουν σε ενδιάμεσα λιμάνια και επιστρέφουν στο λιμάνι αναχώρησης και υπό τον όρο ότι ένα μέρος της </w:t>
      </w:r>
      <w:proofErr w:type="spellStart"/>
      <w:r w:rsidRPr="008830A4">
        <w:rPr>
          <w:rFonts w:cs="MyriadPro-Regular"/>
          <w:sz w:val="32"/>
          <w:szCs w:val="32"/>
        </w:rPr>
        <w:t>διανυόμενης</w:t>
      </w:r>
      <w:proofErr w:type="spellEnd"/>
      <w:r w:rsidRPr="008830A4">
        <w:rPr>
          <w:rFonts w:cs="MyriadPro-Regular"/>
          <w:sz w:val="32"/>
          <w:szCs w:val="32"/>
        </w:rPr>
        <w:t xml:space="preserve"> ποσότητας βρίσκεται </w:t>
      </w:r>
      <w:r w:rsidRPr="008830A4">
        <w:rPr>
          <w:rFonts w:cs="MyriadPro-Regular"/>
          <w:b/>
          <w:sz w:val="32"/>
          <w:szCs w:val="32"/>
          <w:u w:val="single"/>
        </w:rPr>
        <w:t>εκτός εγχωρίων υδάτων, καλύπτουν την προϋπόθεση της ανοιχτής θάλασσας εφόσον η συνολική απόσταση ξεπερνά τα 24 ναυτικά μίλια.</w:t>
      </w:r>
    </w:p>
    <w:p w:rsidR="00DA5B01" w:rsidRPr="002F7850" w:rsidRDefault="00DA5B01" w:rsidP="00DA5B01">
      <w:pPr>
        <w:autoSpaceDE w:val="0"/>
        <w:autoSpaceDN w:val="0"/>
        <w:adjustRightInd w:val="0"/>
        <w:spacing w:after="0" w:line="240" w:lineRule="auto"/>
        <w:ind w:firstLine="720"/>
        <w:jc w:val="both"/>
        <w:rPr>
          <w:rFonts w:cs="MyriadPro-Regular"/>
        </w:rPr>
      </w:pPr>
    </w:p>
    <w:p w:rsidR="00DA5B01" w:rsidRDefault="00DA5B01" w:rsidP="00DA5B01">
      <w:pPr>
        <w:autoSpaceDE w:val="0"/>
        <w:autoSpaceDN w:val="0"/>
        <w:adjustRightInd w:val="0"/>
        <w:spacing w:after="0" w:line="240" w:lineRule="auto"/>
        <w:jc w:val="both"/>
        <w:rPr>
          <w:rFonts w:cs="MyriadPro-Regular"/>
        </w:rPr>
      </w:pPr>
    </w:p>
    <w:p w:rsidR="00DA5B01" w:rsidRDefault="00DA5B01" w:rsidP="00DA5B01">
      <w:pPr>
        <w:autoSpaceDE w:val="0"/>
        <w:autoSpaceDN w:val="0"/>
        <w:adjustRightInd w:val="0"/>
        <w:spacing w:after="0" w:line="240" w:lineRule="auto"/>
        <w:jc w:val="both"/>
        <w:rPr>
          <w:rFonts w:cs="MyriadPro-Regular"/>
        </w:rPr>
      </w:pPr>
    </w:p>
    <w:p w:rsidR="00C21890" w:rsidRPr="002F7850" w:rsidRDefault="00C21890" w:rsidP="00DA5B01">
      <w:pPr>
        <w:autoSpaceDE w:val="0"/>
        <w:autoSpaceDN w:val="0"/>
        <w:adjustRightInd w:val="0"/>
        <w:spacing w:after="0" w:line="240" w:lineRule="auto"/>
        <w:jc w:val="both"/>
        <w:rPr>
          <w:rFonts w:cs="MyriadPro-Regular"/>
        </w:rPr>
      </w:pPr>
      <w:r w:rsidRPr="002F7850">
        <w:rPr>
          <w:rFonts w:cs="MyriadPro-Regular"/>
        </w:rPr>
        <w:t>Από τα παραπάνω προκύπτει ότι:</w:t>
      </w:r>
    </w:p>
    <w:p w:rsidR="00C21890" w:rsidRPr="002F7850" w:rsidRDefault="00C21890" w:rsidP="00DA5B01">
      <w:pPr>
        <w:autoSpaceDE w:val="0"/>
        <w:autoSpaceDN w:val="0"/>
        <w:adjustRightInd w:val="0"/>
        <w:spacing w:after="0" w:line="240" w:lineRule="auto"/>
        <w:jc w:val="both"/>
        <w:rPr>
          <w:rFonts w:cs="MyriadPro-Regular"/>
        </w:rPr>
      </w:pPr>
      <w:r w:rsidRPr="002F7850">
        <w:rPr>
          <w:rFonts w:cs="MyriadPro-Regular"/>
        </w:rPr>
        <w:t xml:space="preserve">Για να θεωρηθεί ότι ένα πλοίο εκτελεί ταξίδια στην </w:t>
      </w:r>
      <w:r w:rsidRPr="008830A4">
        <w:rPr>
          <w:rFonts w:cs="MyriadPro-Regular"/>
          <w:b/>
          <w:u w:val="single"/>
        </w:rPr>
        <w:t>ανοιχτή θάλασσα</w:t>
      </w:r>
      <w:r w:rsidRPr="002F7850">
        <w:rPr>
          <w:rFonts w:cs="MyriadPro-Regular"/>
        </w:rPr>
        <w:t xml:space="preserve"> πρέπει η διανυόμενη απόσταση μεταξύ του λιμένα αναχώρησης και λιμένα άφιξης να υπερβαίνει τα </w:t>
      </w:r>
      <w:r w:rsidRPr="008830A4">
        <w:rPr>
          <w:rFonts w:cs="MyriadPro-Regular"/>
          <w:b/>
          <w:u w:val="single"/>
        </w:rPr>
        <w:t xml:space="preserve">12 </w:t>
      </w:r>
      <w:r w:rsidRPr="002F7850">
        <w:rPr>
          <w:rFonts w:cs="MyriadPro-Regular"/>
        </w:rPr>
        <w:t>ναυτικά μίλια.</w:t>
      </w:r>
    </w:p>
    <w:p w:rsidR="00D32EA6" w:rsidRPr="002F7850" w:rsidRDefault="00D32EA6" w:rsidP="00DA5B01">
      <w:pPr>
        <w:autoSpaceDE w:val="0"/>
        <w:autoSpaceDN w:val="0"/>
        <w:adjustRightInd w:val="0"/>
        <w:spacing w:after="0" w:line="240" w:lineRule="auto"/>
        <w:jc w:val="both"/>
        <w:rPr>
          <w:rFonts w:cs="MyriadPro-Regular"/>
        </w:rPr>
      </w:pPr>
      <w:r w:rsidRPr="002F7850">
        <w:rPr>
          <w:rFonts w:cs="MyriadPro-Regular"/>
        </w:rPr>
        <w:t>Με βάση αυτόν τον ορισμό μπορούμε να συμπεράνουμε ότι τα πλοία που</w:t>
      </w:r>
      <w:r w:rsidRPr="00423911">
        <w:rPr>
          <w:rFonts w:cs="MyriadPro-Regular"/>
          <w:b/>
          <w:u w:val="single"/>
        </w:rPr>
        <w:t xml:space="preserve"> δεν </w:t>
      </w:r>
      <w:r w:rsidRPr="002F7850">
        <w:rPr>
          <w:rFonts w:cs="MyriadPro-Regular"/>
        </w:rPr>
        <w:t>καλύπτουν την έννοια της ανοιχτής θάλασσας για την απαλλαγή από ΦΠΑ είναι:</w:t>
      </w:r>
    </w:p>
    <w:p w:rsidR="00CC4ACC" w:rsidRPr="002F7850" w:rsidRDefault="00CC4ACC" w:rsidP="00DA5B01">
      <w:pPr>
        <w:autoSpaceDE w:val="0"/>
        <w:autoSpaceDN w:val="0"/>
        <w:adjustRightInd w:val="0"/>
        <w:spacing w:after="0" w:line="240" w:lineRule="auto"/>
        <w:jc w:val="both"/>
        <w:rPr>
          <w:rFonts w:cs="MyriadPro-Regular"/>
        </w:rPr>
      </w:pPr>
      <w:r w:rsidRPr="002F7850">
        <w:rPr>
          <w:rFonts w:cs="MyriadPro-Regular"/>
        </w:rPr>
        <w:t>α</w:t>
      </w:r>
      <w:r w:rsidR="00D32EA6" w:rsidRPr="002F7850">
        <w:rPr>
          <w:rFonts w:cs="MyriadPro-Regular"/>
        </w:rPr>
        <w:t xml:space="preserve">) Τα δρομολογημένα πλοία που εκτελούν </w:t>
      </w:r>
      <w:r w:rsidR="00D32EA6" w:rsidRPr="002F7850">
        <w:rPr>
          <w:rFonts w:cs="MyriadPro-Regular"/>
          <w:b/>
        </w:rPr>
        <w:t>προκαθορισμένους πλόες</w:t>
      </w:r>
      <w:r w:rsidR="00D32EA6" w:rsidRPr="002F7850">
        <w:rPr>
          <w:rFonts w:cs="MyriadPro-Regular"/>
        </w:rPr>
        <w:t xml:space="preserve"> μεταξύ δύο λιμανιών του εσωτερικού η απόσταση των οποίων </w:t>
      </w:r>
      <w:r w:rsidR="00D32EA6" w:rsidRPr="008830A4">
        <w:rPr>
          <w:rFonts w:cs="MyriadPro-Regular"/>
          <w:b/>
          <w:u w:val="single"/>
        </w:rPr>
        <w:t>δεν</w:t>
      </w:r>
      <w:r w:rsidR="00D32EA6" w:rsidRPr="002F7850">
        <w:rPr>
          <w:rFonts w:cs="MyriadPro-Regular"/>
        </w:rPr>
        <w:t xml:space="preserve"> ξεπερνά τα 12 μίλια. Τέτοια πλοία είναι συνήθως τα </w:t>
      </w:r>
      <w:r w:rsidR="00D32EA6" w:rsidRPr="002F7850">
        <w:rPr>
          <w:rFonts w:cs="MyriadPro-Regular"/>
          <w:lang w:val="en-US"/>
        </w:rPr>
        <w:t>ferryboat</w:t>
      </w:r>
      <w:r w:rsidR="000D5933" w:rsidRPr="002F7850">
        <w:rPr>
          <w:rFonts w:cs="MyriadPro-Regular"/>
        </w:rPr>
        <w:t xml:space="preserve"> </w:t>
      </w:r>
      <w:r w:rsidR="00D32EA6" w:rsidRPr="002F7850">
        <w:rPr>
          <w:rFonts w:cs="MyriadPro-Regular"/>
        </w:rPr>
        <w:t xml:space="preserve">που εξυπηρετούν μικρές αποστάσεις όπως είναι αυτά που εξυπηρετούν τα λιμάνια: Πέραμα – Σαλαμίνα, Ρίο - </w:t>
      </w:r>
      <w:proofErr w:type="spellStart"/>
      <w:r w:rsidR="00D32EA6" w:rsidRPr="002F7850">
        <w:rPr>
          <w:rFonts w:cs="MyriadPro-Regular"/>
        </w:rPr>
        <w:t>Αντίριο</w:t>
      </w:r>
      <w:proofErr w:type="spellEnd"/>
      <w:r w:rsidR="00D32EA6" w:rsidRPr="002F7850">
        <w:rPr>
          <w:rFonts w:cs="MyriadPro-Regular"/>
        </w:rPr>
        <w:t xml:space="preserve">, </w:t>
      </w:r>
      <w:r w:rsidR="008830A4">
        <w:rPr>
          <w:rFonts w:cs="MyriadPro-Regular"/>
        </w:rPr>
        <w:t xml:space="preserve">κ.α. </w:t>
      </w:r>
      <w:r w:rsidR="00D32EA6" w:rsidRPr="00423911">
        <w:rPr>
          <w:rFonts w:cs="MyriadPro-Regular"/>
          <w:color w:val="000000" w:themeColor="text1"/>
          <w:sz w:val="28"/>
          <w:szCs w:val="28"/>
        </w:rPr>
        <w:t>.</w:t>
      </w:r>
      <w:r w:rsidR="00DA5B01" w:rsidRPr="00423911">
        <w:rPr>
          <w:rFonts w:cs="MyriadPro-Regular"/>
          <w:b/>
          <w:color w:val="000000" w:themeColor="text1"/>
          <w:sz w:val="28"/>
          <w:szCs w:val="28"/>
        </w:rPr>
        <w:t xml:space="preserve"> </w:t>
      </w:r>
      <w:r w:rsidR="00DA5B01" w:rsidRPr="00423911">
        <w:rPr>
          <w:rFonts w:cs="MyriadPro-Regular"/>
          <w:color w:val="000000" w:themeColor="text1"/>
        </w:rPr>
        <w:t xml:space="preserve"> </w:t>
      </w:r>
    </w:p>
    <w:p w:rsidR="00A55A78" w:rsidRPr="002F7850" w:rsidRDefault="00CC4ACC" w:rsidP="00DA5B01">
      <w:pPr>
        <w:autoSpaceDE w:val="0"/>
        <w:autoSpaceDN w:val="0"/>
        <w:adjustRightInd w:val="0"/>
        <w:spacing w:after="0" w:line="240" w:lineRule="auto"/>
        <w:jc w:val="both"/>
        <w:rPr>
          <w:rFonts w:cs="MyriadPro-Regular"/>
        </w:rPr>
      </w:pPr>
      <w:r w:rsidRPr="002F7850">
        <w:rPr>
          <w:rFonts w:cs="MyriadPro-Regular"/>
        </w:rPr>
        <w:t>β) Τα δρ</w:t>
      </w:r>
      <w:r w:rsidR="003B1A76" w:rsidRPr="002F7850">
        <w:rPr>
          <w:rFonts w:cs="MyriadPro-Regular"/>
        </w:rPr>
        <w:t xml:space="preserve">ομολογημένα πλοία που εκτελούν </w:t>
      </w:r>
      <w:r w:rsidRPr="002F7850">
        <w:rPr>
          <w:rFonts w:cs="MyriadPro-Regular"/>
        </w:rPr>
        <w:t>ταξίδια</w:t>
      </w:r>
      <w:r w:rsidR="00A55A78" w:rsidRPr="002F7850">
        <w:rPr>
          <w:rFonts w:cs="MyriadPro-Regular"/>
        </w:rPr>
        <w:t xml:space="preserve"> </w:t>
      </w:r>
      <w:r w:rsidRPr="002F7850">
        <w:rPr>
          <w:rFonts w:cs="MyriadPro-Regular"/>
        </w:rPr>
        <w:t xml:space="preserve">κατά μήκος των ακτών τα οποία </w:t>
      </w:r>
      <w:r w:rsidR="00A55A78" w:rsidRPr="002F7850">
        <w:rPr>
          <w:rFonts w:cs="MyriadPro-Regular"/>
        </w:rPr>
        <w:t xml:space="preserve">ή δεν </w:t>
      </w:r>
      <w:r w:rsidRPr="002F7850">
        <w:rPr>
          <w:rFonts w:cs="MyriadPro-Regular"/>
        </w:rPr>
        <w:t>ξε</w:t>
      </w:r>
      <w:r w:rsidR="00A55A78" w:rsidRPr="002F7850">
        <w:rPr>
          <w:rFonts w:cs="MyriadPro-Regular"/>
        </w:rPr>
        <w:t xml:space="preserve">περνούν τα 24 μίλια ή τα ξεπερνούν αλλά </w:t>
      </w:r>
      <w:r w:rsidRPr="002F7850">
        <w:rPr>
          <w:rFonts w:cs="MyriadPro-Regular"/>
        </w:rPr>
        <w:t xml:space="preserve"> σε κανένα τ</w:t>
      </w:r>
      <w:r w:rsidR="00A55A78" w:rsidRPr="002F7850">
        <w:rPr>
          <w:rFonts w:cs="MyriadPro-Regular"/>
        </w:rPr>
        <w:t xml:space="preserve">μήμα της διαδρομής </w:t>
      </w:r>
      <w:r w:rsidR="00A55A78" w:rsidRPr="008830A4">
        <w:rPr>
          <w:rFonts w:cs="MyriadPro-Regular"/>
          <w:b/>
          <w:u w:val="single"/>
        </w:rPr>
        <w:t>δεν</w:t>
      </w:r>
      <w:r w:rsidR="00A55A78" w:rsidRPr="002F7850">
        <w:rPr>
          <w:rFonts w:cs="MyriadPro-Regular"/>
        </w:rPr>
        <w:t xml:space="preserve"> εξέρχονται από</w:t>
      </w:r>
      <w:r w:rsidRPr="002F7850">
        <w:rPr>
          <w:rFonts w:cs="MyriadPro-Regular"/>
        </w:rPr>
        <w:t xml:space="preserve"> τα 6 μίλια</w:t>
      </w:r>
      <w:r w:rsidR="00A55A78" w:rsidRPr="002F7850">
        <w:rPr>
          <w:rFonts w:cs="MyriadPro-Regular"/>
        </w:rPr>
        <w:t xml:space="preserve"> από την ακτή</w:t>
      </w:r>
      <w:r w:rsidRPr="002F7850">
        <w:rPr>
          <w:rFonts w:cs="MyriadPro-Regular"/>
        </w:rPr>
        <w:t>.</w:t>
      </w:r>
      <w:r w:rsidR="000D5933" w:rsidRPr="002F7850">
        <w:rPr>
          <w:rFonts w:cs="MyriadPro-Regular"/>
        </w:rPr>
        <w:t xml:space="preserve"> </w:t>
      </w:r>
    </w:p>
    <w:p w:rsidR="00A55A78" w:rsidRPr="008830A4" w:rsidRDefault="000D5933" w:rsidP="00DA5B01">
      <w:pPr>
        <w:autoSpaceDE w:val="0"/>
        <w:autoSpaceDN w:val="0"/>
        <w:adjustRightInd w:val="0"/>
        <w:spacing w:after="0" w:line="240" w:lineRule="auto"/>
        <w:jc w:val="both"/>
        <w:rPr>
          <w:rFonts w:cs="MyriadPro-Regular"/>
          <w:b/>
          <w:u w:val="single"/>
        </w:rPr>
      </w:pPr>
      <w:proofErr w:type="spellStart"/>
      <w:r w:rsidRPr="008830A4">
        <w:rPr>
          <w:rFonts w:cs="MyriadPro-Regular"/>
          <w:b/>
          <w:u w:val="single"/>
        </w:rPr>
        <w:t>Π.χ</w:t>
      </w:r>
      <w:proofErr w:type="spellEnd"/>
      <w:r w:rsidRPr="008830A4">
        <w:rPr>
          <w:rFonts w:cs="MyriadPro-Regular"/>
          <w:b/>
          <w:u w:val="single"/>
        </w:rPr>
        <w:t xml:space="preserve"> ένα πλοίο που εκτελεί το γύρο ενός νησιού</w:t>
      </w:r>
      <w:r w:rsidRPr="002F7850">
        <w:rPr>
          <w:rFonts w:cs="MyriadPro-Regular"/>
        </w:rPr>
        <w:t xml:space="preserve"> αλλά η διανυόμενη απόσταση από την αναχώρηση μέχρι την επιστροφή </w:t>
      </w:r>
      <w:bookmarkStart w:id="0" w:name="_Hlk526862684"/>
      <w:r w:rsidRPr="008830A4">
        <w:rPr>
          <w:rFonts w:cs="MyriadPro-Regular"/>
          <w:b/>
          <w:u w:val="single"/>
        </w:rPr>
        <w:t xml:space="preserve">δεν </w:t>
      </w:r>
      <w:r w:rsidRPr="002F7850">
        <w:rPr>
          <w:rFonts w:cs="MyriadPro-Regular"/>
        </w:rPr>
        <w:t xml:space="preserve">ξεπερνά </w:t>
      </w:r>
      <w:r w:rsidRPr="008830A4">
        <w:rPr>
          <w:rFonts w:cs="MyriadPro-Regular"/>
          <w:b/>
          <w:u w:val="single"/>
        </w:rPr>
        <w:t xml:space="preserve">τα 24 </w:t>
      </w:r>
      <w:bookmarkEnd w:id="0"/>
      <w:r w:rsidRPr="008830A4">
        <w:rPr>
          <w:rFonts w:cs="MyriadPro-Regular"/>
          <w:b/>
          <w:u w:val="single"/>
        </w:rPr>
        <w:t>μίλια</w:t>
      </w:r>
      <w:r w:rsidRPr="002F7850">
        <w:rPr>
          <w:rFonts w:cs="MyriadPro-Regular"/>
        </w:rPr>
        <w:t xml:space="preserve"> </w:t>
      </w:r>
      <w:r w:rsidRPr="008830A4">
        <w:rPr>
          <w:rFonts w:cs="MyriadPro-Regular"/>
          <w:b/>
          <w:u w:val="single"/>
        </w:rPr>
        <w:t xml:space="preserve">δεν πληροί τον όρο της ανοιχτής θάλασσας. </w:t>
      </w:r>
    </w:p>
    <w:p w:rsidR="000D5933" w:rsidRPr="002F7850" w:rsidRDefault="000D5933" w:rsidP="00DA5B01">
      <w:pPr>
        <w:autoSpaceDE w:val="0"/>
        <w:autoSpaceDN w:val="0"/>
        <w:adjustRightInd w:val="0"/>
        <w:spacing w:after="0" w:line="240" w:lineRule="auto"/>
        <w:jc w:val="both"/>
        <w:rPr>
          <w:rFonts w:cs="MyriadPro-Regular"/>
        </w:rPr>
      </w:pPr>
      <w:r w:rsidRPr="008830A4">
        <w:rPr>
          <w:rFonts w:cs="MyriadPro-Regular"/>
          <w:b/>
          <w:u w:val="single"/>
        </w:rPr>
        <w:t>Επίσης ένα πλοίο που εκτελεί το γύρο ενός νησιού</w:t>
      </w:r>
      <w:r w:rsidRPr="002F7850">
        <w:rPr>
          <w:rFonts w:cs="MyriadPro-Regular"/>
        </w:rPr>
        <w:t xml:space="preserve"> και η διανυόμενη απόσταση είναι μεγαλύτερη των 24 μιλίων αλλά </w:t>
      </w:r>
      <w:r w:rsidRPr="008830A4">
        <w:rPr>
          <w:rFonts w:cs="MyriadPro-Regular"/>
          <w:b/>
          <w:u w:val="single"/>
        </w:rPr>
        <w:t>δεν εξέρχεται των χωρικών υδάτων</w:t>
      </w:r>
      <w:r w:rsidRPr="002F7850">
        <w:rPr>
          <w:rFonts w:cs="MyriadPro-Regular"/>
        </w:rPr>
        <w:t xml:space="preserve"> σε καμία ενδιάμεση διαδρομή </w:t>
      </w:r>
      <w:r w:rsidRPr="008830A4">
        <w:rPr>
          <w:rFonts w:cs="MyriadPro-Regular"/>
          <w:b/>
          <w:u w:val="single"/>
        </w:rPr>
        <w:t>δεν πληροί τον όρο της ανοιχτής θάλασσας.</w:t>
      </w:r>
    </w:p>
    <w:p w:rsidR="00CC4ACC" w:rsidRPr="002F7850" w:rsidRDefault="00CC4ACC" w:rsidP="00DA5B01">
      <w:pPr>
        <w:autoSpaceDE w:val="0"/>
        <w:autoSpaceDN w:val="0"/>
        <w:adjustRightInd w:val="0"/>
        <w:spacing w:after="0" w:line="240" w:lineRule="auto"/>
        <w:jc w:val="both"/>
        <w:rPr>
          <w:rFonts w:cs="MyriadPro-Regular"/>
        </w:rPr>
      </w:pPr>
    </w:p>
    <w:p w:rsidR="00325B2A" w:rsidRPr="002F7850" w:rsidRDefault="00325B2A" w:rsidP="00DA5B01">
      <w:pPr>
        <w:autoSpaceDE w:val="0"/>
        <w:autoSpaceDN w:val="0"/>
        <w:adjustRightInd w:val="0"/>
        <w:spacing w:after="0" w:line="240" w:lineRule="auto"/>
        <w:jc w:val="both"/>
        <w:rPr>
          <w:rFonts w:cs="MyriadPro-Regular"/>
        </w:rPr>
      </w:pPr>
    </w:p>
    <w:p w:rsidR="00CC4ACC" w:rsidRPr="00171588" w:rsidRDefault="00FF73F5" w:rsidP="00171588">
      <w:pPr>
        <w:pStyle w:val="a3"/>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after="0" w:line="240" w:lineRule="auto"/>
        <w:jc w:val="both"/>
        <w:rPr>
          <w:rFonts w:ascii="Arial Black" w:hAnsi="Arial Black" w:cs="MyriadPro-Regular"/>
          <w:b/>
        </w:rPr>
      </w:pPr>
      <w:r w:rsidRPr="00171588">
        <w:rPr>
          <w:rFonts w:ascii="Arial Black" w:hAnsi="Arial Black" w:cs="MyriadPro-Regular"/>
          <w:b/>
        </w:rPr>
        <w:t>Άρθρο 3 Διενέργεια δραστηριότητας κυρίως στην ανοιχτή θάλασσα.</w:t>
      </w:r>
    </w:p>
    <w:p w:rsidR="00325B2A" w:rsidRPr="002F7850" w:rsidRDefault="00325B2A" w:rsidP="00DA5B01">
      <w:pPr>
        <w:autoSpaceDE w:val="0"/>
        <w:autoSpaceDN w:val="0"/>
        <w:adjustRightInd w:val="0"/>
        <w:spacing w:after="0" w:line="240" w:lineRule="auto"/>
        <w:jc w:val="both"/>
        <w:rPr>
          <w:rFonts w:cs="MyriadPro-Regular"/>
          <w:b/>
        </w:rPr>
      </w:pPr>
    </w:p>
    <w:p w:rsidR="00325B2A" w:rsidRPr="002F7850" w:rsidRDefault="00325B2A" w:rsidP="00DA5B01">
      <w:pPr>
        <w:autoSpaceDE w:val="0"/>
        <w:autoSpaceDN w:val="0"/>
        <w:adjustRightInd w:val="0"/>
        <w:spacing w:after="0" w:line="240" w:lineRule="auto"/>
        <w:jc w:val="both"/>
        <w:rPr>
          <w:rFonts w:cs="MyriadPro-Regular"/>
          <w:b/>
        </w:rPr>
      </w:pPr>
    </w:p>
    <w:p w:rsidR="00CC4ACC" w:rsidRPr="002F7850" w:rsidRDefault="003B1A76" w:rsidP="00DA5B01">
      <w:pPr>
        <w:autoSpaceDE w:val="0"/>
        <w:autoSpaceDN w:val="0"/>
        <w:adjustRightInd w:val="0"/>
        <w:spacing w:after="0" w:line="240" w:lineRule="auto"/>
        <w:jc w:val="both"/>
        <w:rPr>
          <w:rFonts w:cs="MyriadPro-Regular"/>
        </w:rPr>
      </w:pPr>
      <w:r w:rsidRPr="002F7850">
        <w:rPr>
          <w:rFonts w:cs="MyriadPro-Regular"/>
        </w:rPr>
        <w:t>Πέραν της ως άνω προϋπόθεσης για να θεωρηθεί ένα πλοίο ότι πληροί τον όρο της ανοιχτής θάλασσας θα πρέπει:</w:t>
      </w:r>
    </w:p>
    <w:p w:rsidR="003B1A76" w:rsidRDefault="003B1A76" w:rsidP="00DA5B01">
      <w:pPr>
        <w:autoSpaceDE w:val="0"/>
        <w:autoSpaceDN w:val="0"/>
        <w:adjustRightInd w:val="0"/>
        <w:spacing w:after="0" w:line="240" w:lineRule="auto"/>
        <w:jc w:val="both"/>
        <w:rPr>
          <w:rFonts w:cs="MyriadPro-Regular"/>
          <w:b/>
          <w:color w:val="FF0000"/>
          <w:sz w:val="36"/>
          <w:szCs w:val="36"/>
        </w:rPr>
      </w:pPr>
      <w:r w:rsidRPr="002F7850">
        <w:rPr>
          <w:rFonts w:cs="MyriadPro-Regular"/>
        </w:rPr>
        <w:t>Α) αν πρόκειται για δρομολογημένο πλοίο που εκτελεί προκαθορισμένους πλόες, να υπερβαίνει το 70% στην ανοιχτή θάλασσα και διεθνείς προορισμούς για μία χρονική περίοδο</w:t>
      </w:r>
      <w:r w:rsidR="00423911" w:rsidRPr="00423911">
        <w:t xml:space="preserve"> </w:t>
      </w:r>
      <w:r w:rsidR="00423911" w:rsidRPr="00423911">
        <w:rPr>
          <w:rFonts w:cs="MyriadPro-Regular"/>
        </w:rPr>
        <w:t>ν. 4256/2014</w:t>
      </w:r>
      <w:r w:rsidRPr="002F7850">
        <w:rPr>
          <w:rFonts w:cs="MyriadPro-Regular"/>
        </w:rPr>
        <w:t>.</w:t>
      </w:r>
      <w:r w:rsidR="00DA5B01">
        <w:rPr>
          <w:rFonts w:cs="MyriadPro-Regular"/>
        </w:rPr>
        <w:t xml:space="preserve"> </w:t>
      </w:r>
    </w:p>
    <w:p w:rsidR="009A7605" w:rsidRDefault="009A7605" w:rsidP="009A7605">
      <w:pPr>
        <w:autoSpaceDE w:val="0"/>
        <w:autoSpaceDN w:val="0"/>
        <w:adjustRightInd w:val="0"/>
        <w:spacing w:after="0" w:line="240" w:lineRule="auto"/>
        <w:jc w:val="both"/>
        <w:rPr>
          <w:rFonts w:cs="MyriadPro-Regular"/>
        </w:rPr>
      </w:pPr>
      <w:r w:rsidRPr="002F7850">
        <w:rPr>
          <w:rFonts w:cs="MyriadPro-Regular"/>
        </w:rPr>
        <w:lastRenderedPageBreak/>
        <w:t>Β) αν πρόκειτα</w:t>
      </w:r>
      <w:r>
        <w:rPr>
          <w:rFonts w:cs="MyriadPro-Regular"/>
        </w:rPr>
        <w:t>ι</w:t>
      </w:r>
      <w:r w:rsidRPr="002F7850">
        <w:rPr>
          <w:rFonts w:cs="MyriadPro-Regular"/>
        </w:rPr>
        <w:t xml:space="preserve"> για επαγγελματικό τουριστικό πλοίο</w:t>
      </w:r>
      <w:r w:rsidR="008830A4">
        <w:rPr>
          <w:rFonts w:cs="MyriadPro-Regular"/>
        </w:rPr>
        <w:t xml:space="preserve"> (ν. 4256/2014)</w:t>
      </w:r>
      <w:r w:rsidRPr="002F7850">
        <w:rPr>
          <w:rFonts w:cs="MyriadPro-Regular"/>
        </w:rPr>
        <w:t xml:space="preserve"> το ποσοστό αυτό πρέπει να υπερβαίνει το 50%</w:t>
      </w:r>
      <w:r w:rsidR="00423911">
        <w:rPr>
          <w:rFonts w:cs="MyriadPro-Regular"/>
        </w:rPr>
        <w:t xml:space="preserve"> στην ανοιχτή θάλασσα. </w:t>
      </w:r>
    </w:p>
    <w:p w:rsidR="009A7605" w:rsidRDefault="009A7605" w:rsidP="00DA5B01">
      <w:pPr>
        <w:autoSpaceDE w:val="0"/>
        <w:autoSpaceDN w:val="0"/>
        <w:adjustRightInd w:val="0"/>
        <w:spacing w:after="0" w:line="240" w:lineRule="auto"/>
        <w:jc w:val="both"/>
        <w:rPr>
          <w:rFonts w:cs="MyriadPro-Regular"/>
          <w:b/>
          <w:color w:val="FF0000"/>
          <w:sz w:val="36"/>
          <w:szCs w:val="36"/>
        </w:rPr>
      </w:pPr>
    </w:p>
    <w:p w:rsidR="00DA5B01" w:rsidRPr="00DA5B01" w:rsidRDefault="00DA5B01" w:rsidP="00DA5B01">
      <w:pPr>
        <w:autoSpaceDE w:val="0"/>
        <w:autoSpaceDN w:val="0"/>
        <w:adjustRightInd w:val="0"/>
        <w:spacing w:after="0" w:line="240" w:lineRule="auto"/>
        <w:jc w:val="both"/>
        <w:rPr>
          <w:rFonts w:cs="MyriadPro-Regular"/>
        </w:rPr>
      </w:pPr>
      <w:r w:rsidRPr="00DA5B01">
        <w:rPr>
          <w:rFonts w:cs="MyriadPro-Regular"/>
        </w:rPr>
        <w:t>Τα παραπάνω πλοία που πληρούν τον όρο της ανοιχτής θάλασσας για να δικαιούνται απαλλαγής από ΦΠΑ θα πρέπει να αποδείξουν ότι η δραστηριότητα διενεργείται κυρίως στην ανοιχτή θάλασσα. Ως διενεργούμενη δραστηριότητα κυρίως σε ανοιχτή θάλασσα θεωρείται:</w:t>
      </w:r>
    </w:p>
    <w:p w:rsidR="00DA5B01" w:rsidRPr="00DA5B01" w:rsidRDefault="00DA5B01" w:rsidP="00DA5B01">
      <w:pPr>
        <w:autoSpaceDE w:val="0"/>
        <w:autoSpaceDN w:val="0"/>
        <w:adjustRightInd w:val="0"/>
        <w:spacing w:after="0" w:line="240" w:lineRule="auto"/>
        <w:jc w:val="both"/>
        <w:rPr>
          <w:rFonts w:cs="MyriadPro-Regular"/>
        </w:rPr>
      </w:pPr>
      <w:r w:rsidRPr="00DA5B01">
        <w:rPr>
          <w:rFonts w:cs="MyriadPro-Regular"/>
        </w:rPr>
        <w:t>•</w:t>
      </w:r>
      <w:r w:rsidRPr="00DA5B01">
        <w:rPr>
          <w:rFonts w:cs="MyriadPro-Regular"/>
        </w:rPr>
        <w:tab/>
        <w:t xml:space="preserve">Για τα δρομολογημένα πλοία που εκτελούν προκαθορισμένους πλόες η άνω του </w:t>
      </w:r>
      <w:r w:rsidRPr="00DA5B01">
        <w:rPr>
          <w:rFonts w:cs="MyriadPro-Regular"/>
          <w:b/>
          <w:sz w:val="32"/>
          <w:szCs w:val="32"/>
        </w:rPr>
        <w:t>70%</w:t>
      </w:r>
      <w:r w:rsidRPr="00DA5B01">
        <w:rPr>
          <w:rFonts w:cs="MyriadPro-Regular"/>
        </w:rPr>
        <w:t xml:space="preserve"> δραστηριότητα σε ανοιχτή θάλασσα για μία χρονική περίοδο.</w:t>
      </w:r>
    </w:p>
    <w:p w:rsidR="00DA5B01" w:rsidRPr="00DA5B01" w:rsidRDefault="008830A4" w:rsidP="00DA5B01">
      <w:pPr>
        <w:autoSpaceDE w:val="0"/>
        <w:autoSpaceDN w:val="0"/>
        <w:adjustRightInd w:val="0"/>
        <w:spacing w:after="0" w:line="240" w:lineRule="auto"/>
        <w:jc w:val="both"/>
        <w:rPr>
          <w:rFonts w:cs="MyriadPro-Regular"/>
        </w:rPr>
      </w:pPr>
      <w:r w:rsidRPr="008830A4">
        <w:rPr>
          <w:rFonts w:cs="MyriadPro-Regular"/>
          <w:sz w:val="36"/>
          <w:szCs w:val="36"/>
        </w:rPr>
        <w:t>ΠΧ.</w:t>
      </w:r>
      <w:r>
        <w:rPr>
          <w:rFonts w:cs="MyriadPro-Regular"/>
        </w:rPr>
        <w:t xml:space="preserve"> </w:t>
      </w:r>
      <w:r w:rsidR="00423911">
        <w:rPr>
          <w:rFonts w:cs="MyriadPro-Regular"/>
        </w:rPr>
        <w:t xml:space="preserve"> ε</w:t>
      </w:r>
      <w:r w:rsidR="00DA5B01" w:rsidRPr="00DA5B01">
        <w:rPr>
          <w:rFonts w:cs="MyriadPro-Regular"/>
        </w:rPr>
        <w:t>άν ένα πλοίο είναι δρομολογημένο από τον Ιανουάριο μέχρι τον Μάιο στη γραμμή Πειραιάς – νησιά των Κυκλάδων (διαδρομή που εξέρχεται των χωρικών υδάτων) και από τον Ιούνιο μέχρι τον Δεκέμβριο είναι δρομολογημένο στη γραμμή Πειραιάς – Αίγινα (διαδρομή που δεν εξέρχεται των χωρικών υδάτων) είναι δυνατό να μη καλύπτει το 70% της δραστηριότητας στην ανοιχτή θάλασσα</w:t>
      </w:r>
    </w:p>
    <w:p w:rsidR="00DA5B01" w:rsidRPr="00DA5B01" w:rsidRDefault="00DA5B01" w:rsidP="00DA5B01">
      <w:pPr>
        <w:autoSpaceDE w:val="0"/>
        <w:autoSpaceDN w:val="0"/>
        <w:adjustRightInd w:val="0"/>
        <w:spacing w:after="0" w:line="240" w:lineRule="auto"/>
        <w:jc w:val="both"/>
        <w:rPr>
          <w:rFonts w:cs="MyriadPro-Regular"/>
        </w:rPr>
      </w:pPr>
      <w:r w:rsidRPr="00DA5B01">
        <w:rPr>
          <w:rFonts w:cs="MyriadPro-Regular"/>
        </w:rPr>
        <w:t>•</w:t>
      </w:r>
      <w:r w:rsidRPr="00DA5B01">
        <w:rPr>
          <w:rFonts w:cs="MyriadPro-Regular"/>
        </w:rPr>
        <w:tab/>
        <w:t>Για επαγγελματικά τουριστικά η άνω του</w:t>
      </w:r>
      <w:r w:rsidRPr="00DA5B01">
        <w:rPr>
          <w:rFonts w:cs="MyriadPro-Regular"/>
          <w:b/>
          <w:sz w:val="36"/>
          <w:szCs w:val="36"/>
        </w:rPr>
        <w:t xml:space="preserve"> 50%</w:t>
      </w:r>
      <w:r w:rsidRPr="00DA5B01">
        <w:rPr>
          <w:rFonts w:cs="MyriadPro-Regular"/>
        </w:rPr>
        <w:t xml:space="preserve"> δραστηριότητα στην ανοιχτή θάλασσα.</w:t>
      </w:r>
    </w:p>
    <w:p w:rsidR="00DA5B01" w:rsidRDefault="008830A4" w:rsidP="00DA5B01">
      <w:pPr>
        <w:autoSpaceDE w:val="0"/>
        <w:autoSpaceDN w:val="0"/>
        <w:adjustRightInd w:val="0"/>
        <w:spacing w:after="0" w:line="240" w:lineRule="auto"/>
        <w:jc w:val="both"/>
        <w:rPr>
          <w:rFonts w:cs="MyriadPro-Regular"/>
        </w:rPr>
      </w:pPr>
      <w:r w:rsidRPr="008830A4">
        <w:rPr>
          <w:rFonts w:cs="MyriadPro-Regular"/>
          <w:sz w:val="36"/>
          <w:szCs w:val="36"/>
        </w:rPr>
        <w:t>ΠΧ.</w:t>
      </w:r>
      <w:r>
        <w:rPr>
          <w:rFonts w:cs="MyriadPro-Regular"/>
        </w:rPr>
        <w:t xml:space="preserve"> </w:t>
      </w:r>
      <w:r w:rsidR="00423911">
        <w:rPr>
          <w:rFonts w:cs="MyriadPro-Regular"/>
        </w:rPr>
        <w:t xml:space="preserve"> ε</w:t>
      </w:r>
      <w:r w:rsidR="00DA5B01" w:rsidRPr="00DA5B01">
        <w:rPr>
          <w:rFonts w:cs="MyriadPro-Regular"/>
        </w:rPr>
        <w:t>άν ένα επαγγελματικό τουριστικό πλοίο είναι δρομολογημένο να εκτελεί από τον Ιανουάριο μέχρι τον Μάιο τουριστικούς γύρους ενός νησιού (</w:t>
      </w:r>
      <w:proofErr w:type="spellStart"/>
      <w:r w:rsidR="00DA5B01" w:rsidRPr="00DA5B01">
        <w:rPr>
          <w:rFonts w:cs="MyriadPro-Regular"/>
        </w:rPr>
        <w:t>π.χ</w:t>
      </w:r>
      <w:proofErr w:type="spellEnd"/>
      <w:r w:rsidR="00DA5B01" w:rsidRPr="00DA5B01">
        <w:rPr>
          <w:rFonts w:cs="MyriadPro-Regular"/>
        </w:rPr>
        <w:t xml:space="preserve"> Ζάκυνθος) στους οποίους δεν εξέρχεται των χωρικών υδάτων και από τον Ιούνιο μέχρι τον Δεκέμβριο δρομολογείται για τη διαδρομή </w:t>
      </w:r>
      <w:proofErr w:type="spellStart"/>
      <w:r w:rsidR="00DA5B01" w:rsidRPr="00DA5B01">
        <w:rPr>
          <w:rFonts w:cs="MyriadPro-Regular"/>
        </w:rPr>
        <w:t>Κηλύνη</w:t>
      </w:r>
      <w:proofErr w:type="spellEnd"/>
      <w:r w:rsidR="00DA5B01" w:rsidRPr="00DA5B01">
        <w:rPr>
          <w:rFonts w:cs="MyriadPro-Regular"/>
        </w:rPr>
        <w:t xml:space="preserve"> – Ζάκυνθος – Κεφαλονιά (γύρο Ιονίων νησιών) στην οποία εξέρχεται των χωρικών υδάτων είναι δυνατό να αποδείξει ότι διενεργεί το 50% της δραστηριότητας στην ανοιχτή θάλασσα.</w:t>
      </w:r>
    </w:p>
    <w:p w:rsidR="00DA5B01" w:rsidRPr="002F7850" w:rsidRDefault="00DA5B01" w:rsidP="00DA5B01">
      <w:pPr>
        <w:autoSpaceDE w:val="0"/>
        <w:autoSpaceDN w:val="0"/>
        <w:adjustRightInd w:val="0"/>
        <w:spacing w:after="0" w:line="240" w:lineRule="auto"/>
        <w:jc w:val="both"/>
        <w:rPr>
          <w:rFonts w:cs="MyriadPro-Regular"/>
        </w:rPr>
      </w:pPr>
    </w:p>
    <w:p w:rsidR="00DA5B01" w:rsidRPr="002F7850" w:rsidRDefault="00DA5B01" w:rsidP="00DA5B01">
      <w:pPr>
        <w:autoSpaceDE w:val="0"/>
        <w:autoSpaceDN w:val="0"/>
        <w:adjustRightInd w:val="0"/>
        <w:spacing w:after="0" w:line="240" w:lineRule="auto"/>
        <w:jc w:val="both"/>
        <w:rPr>
          <w:rFonts w:cs="MyriadPro-Regular"/>
        </w:rPr>
      </w:pPr>
    </w:p>
    <w:p w:rsidR="003B1A76" w:rsidRPr="002F7850" w:rsidRDefault="003B1A76" w:rsidP="00DA5B01">
      <w:pPr>
        <w:autoSpaceDE w:val="0"/>
        <w:autoSpaceDN w:val="0"/>
        <w:adjustRightInd w:val="0"/>
        <w:spacing w:after="0" w:line="240" w:lineRule="auto"/>
        <w:jc w:val="both"/>
        <w:rPr>
          <w:rFonts w:cs="MyriadPro-Regular"/>
        </w:rPr>
      </w:pPr>
      <w:r w:rsidRPr="002F7850">
        <w:rPr>
          <w:rFonts w:cs="MyriadPro-Regular"/>
        </w:rPr>
        <w:t>Γ) Θεωρείται ότι διενεργούν πλόες στην ανοιχτή θάλασσα τα πλοία που διενεργούν κυρίως διεθνείς πλόες (εξωτερικού) και τα αλιευτικά</w:t>
      </w:r>
    </w:p>
    <w:p w:rsidR="009A7605" w:rsidRPr="002F7850" w:rsidRDefault="009A7605" w:rsidP="009A7605">
      <w:pPr>
        <w:pStyle w:val="a3"/>
        <w:numPr>
          <w:ilvl w:val="0"/>
          <w:numId w:val="6"/>
        </w:numPr>
        <w:autoSpaceDE w:val="0"/>
        <w:autoSpaceDN w:val="0"/>
        <w:adjustRightInd w:val="0"/>
        <w:spacing w:after="0" w:line="240" w:lineRule="auto"/>
        <w:jc w:val="both"/>
        <w:rPr>
          <w:rFonts w:cs="MyriadPro-Regular"/>
        </w:rPr>
      </w:pPr>
      <w:r w:rsidRPr="002F7850">
        <w:rPr>
          <w:rFonts w:cs="MyriadPro-Regular"/>
        </w:rPr>
        <w:t>Για τα πλοία που εκτελούν διεθνείς πλόες θεωρείται κατά τεκμήριο ότι διενεργούν πλόες στην ανοιχτή θάλασσα</w:t>
      </w:r>
    </w:p>
    <w:p w:rsidR="009A7605" w:rsidRPr="002F7850" w:rsidRDefault="009A7605" w:rsidP="009A7605">
      <w:pPr>
        <w:autoSpaceDE w:val="0"/>
        <w:autoSpaceDN w:val="0"/>
        <w:adjustRightInd w:val="0"/>
        <w:spacing w:after="0" w:line="240" w:lineRule="auto"/>
        <w:jc w:val="both"/>
        <w:rPr>
          <w:rFonts w:cs="MyriadPro-Regular"/>
        </w:rPr>
      </w:pPr>
      <w:r w:rsidRPr="002F7850">
        <w:rPr>
          <w:rFonts w:cs="MyriadPro-Regular"/>
        </w:rPr>
        <w:t>Τα πλοία αυτά δεν απαιτείται να αποδείξουν το ποσοστό της δραστηριότητας στην ανοιχτή θάλασσα.</w:t>
      </w:r>
    </w:p>
    <w:p w:rsidR="009A7605" w:rsidRDefault="009A7605" w:rsidP="009A7605">
      <w:pPr>
        <w:autoSpaceDE w:val="0"/>
        <w:autoSpaceDN w:val="0"/>
        <w:adjustRightInd w:val="0"/>
        <w:spacing w:after="0" w:line="240" w:lineRule="auto"/>
        <w:jc w:val="both"/>
        <w:rPr>
          <w:rFonts w:cs="MyriadPro-Regular"/>
        </w:rPr>
      </w:pPr>
    </w:p>
    <w:p w:rsidR="003B1A76" w:rsidRPr="002F7850" w:rsidRDefault="003B1A76" w:rsidP="00DA5B01">
      <w:pPr>
        <w:autoSpaceDE w:val="0"/>
        <w:autoSpaceDN w:val="0"/>
        <w:adjustRightInd w:val="0"/>
        <w:spacing w:after="0" w:line="240" w:lineRule="auto"/>
        <w:jc w:val="both"/>
        <w:rPr>
          <w:rFonts w:cs="MyriadPro-Regular"/>
        </w:rPr>
      </w:pPr>
    </w:p>
    <w:p w:rsidR="00FF73F5" w:rsidRPr="002F7850" w:rsidRDefault="00FF73F5" w:rsidP="00DA5B01">
      <w:pPr>
        <w:autoSpaceDE w:val="0"/>
        <w:autoSpaceDN w:val="0"/>
        <w:adjustRightInd w:val="0"/>
        <w:spacing w:after="0" w:line="240" w:lineRule="auto"/>
        <w:jc w:val="both"/>
        <w:rPr>
          <w:rFonts w:cs="MyriadPro-Regular"/>
        </w:rPr>
      </w:pPr>
    </w:p>
    <w:p w:rsidR="003B1A76" w:rsidRPr="00171588" w:rsidRDefault="003B1A76" w:rsidP="008830A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after="0" w:line="240" w:lineRule="auto"/>
        <w:jc w:val="both"/>
        <w:rPr>
          <w:rFonts w:ascii="Arial Black" w:hAnsi="Arial Black" w:cs="MyriadPro-Regular"/>
          <w:b/>
          <w:i/>
        </w:rPr>
      </w:pPr>
      <w:r w:rsidRPr="00171588">
        <w:rPr>
          <w:rFonts w:ascii="Arial Black" w:hAnsi="Arial Black" w:cs="MyriadPro-Regular"/>
          <w:b/>
          <w:i/>
        </w:rPr>
        <w:t>Δεν θεωρείται ότι εκτελούν πλόες στην ανοιχτή θάλασσα</w:t>
      </w:r>
      <w:r w:rsidR="00171588">
        <w:rPr>
          <w:rFonts w:ascii="Arial Black" w:hAnsi="Arial Black" w:cs="MyriadPro-Regular"/>
          <w:b/>
          <w:i/>
        </w:rPr>
        <w:t>:</w:t>
      </w:r>
      <w:r w:rsidRPr="00171588">
        <w:rPr>
          <w:rFonts w:ascii="Arial Black" w:hAnsi="Arial Black" w:cs="MyriadPro-Regular"/>
          <w:b/>
          <w:i/>
        </w:rPr>
        <w:t xml:space="preserve"> </w:t>
      </w:r>
    </w:p>
    <w:p w:rsidR="003B1A76" w:rsidRPr="002F7850" w:rsidRDefault="003B1A76" w:rsidP="00DA5B01">
      <w:pPr>
        <w:autoSpaceDE w:val="0"/>
        <w:autoSpaceDN w:val="0"/>
        <w:adjustRightInd w:val="0"/>
        <w:spacing w:after="0" w:line="240" w:lineRule="auto"/>
        <w:jc w:val="both"/>
        <w:rPr>
          <w:rFonts w:cs="MyriadPro-Regular"/>
        </w:rPr>
      </w:pPr>
    </w:p>
    <w:p w:rsidR="003B1A76" w:rsidRPr="00DA5B01" w:rsidRDefault="0092272D" w:rsidP="00DA5B01">
      <w:pPr>
        <w:autoSpaceDE w:val="0"/>
        <w:autoSpaceDN w:val="0"/>
        <w:adjustRightInd w:val="0"/>
        <w:spacing w:after="0" w:line="240" w:lineRule="auto"/>
        <w:jc w:val="both"/>
        <w:rPr>
          <w:rFonts w:cs="MyriadPro-Regular"/>
          <w:b/>
          <w:u w:val="single"/>
        </w:rPr>
      </w:pPr>
      <w:r w:rsidRPr="002F7850">
        <w:rPr>
          <w:rFonts w:cs="MyriadPro-Regular"/>
        </w:rPr>
        <w:t>α</w:t>
      </w:r>
      <w:r w:rsidR="003B1A76" w:rsidRPr="002F7850">
        <w:rPr>
          <w:rFonts w:cs="MyriadPro-Regular"/>
        </w:rPr>
        <w:t xml:space="preserve">) Τα επαγγελματικά τουριστικά που δραστηριοποιούνται ως ημερόπλοια, εκτός αν </w:t>
      </w:r>
      <w:r w:rsidRPr="002F7850">
        <w:rPr>
          <w:rFonts w:cs="MyriadPro-Regular"/>
        </w:rPr>
        <w:t xml:space="preserve">από τη δήλωση </w:t>
      </w:r>
      <w:r w:rsidRPr="00DA5B01">
        <w:rPr>
          <w:rFonts w:cs="MyriadPro-Regular"/>
          <w:b/>
          <w:u w:val="single"/>
        </w:rPr>
        <w:t>που υποβάλουν προκύπτει ότι διενεργούν πλόες στην ανοιχτή θάλασσα.</w:t>
      </w:r>
    </w:p>
    <w:p w:rsidR="0092272D" w:rsidRPr="002F7850" w:rsidRDefault="0092272D" w:rsidP="00DA5B01">
      <w:pPr>
        <w:autoSpaceDE w:val="0"/>
        <w:autoSpaceDN w:val="0"/>
        <w:adjustRightInd w:val="0"/>
        <w:spacing w:after="0" w:line="240" w:lineRule="auto"/>
        <w:jc w:val="both"/>
        <w:rPr>
          <w:rFonts w:cs="MyriadPro-Regular"/>
        </w:rPr>
      </w:pPr>
      <w:r w:rsidRPr="002F7850">
        <w:rPr>
          <w:rFonts w:cs="MyriadPro-Regular"/>
        </w:rPr>
        <w:t>β) Οι λέμβοι (λάντζες) του Γεν. Κανονισμού Λιμένααρ. 17.</w:t>
      </w:r>
    </w:p>
    <w:p w:rsidR="0092272D" w:rsidRPr="002F7850" w:rsidRDefault="0092272D" w:rsidP="00DA5B01">
      <w:pPr>
        <w:autoSpaceDE w:val="0"/>
        <w:autoSpaceDN w:val="0"/>
        <w:adjustRightInd w:val="0"/>
        <w:spacing w:after="0" w:line="240" w:lineRule="auto"/>
        <w:jc w:val="both"/>
        <w:rPr>
          <w:rFonts w:cs="MyriadPro-Regular"/>
        </w:rPr>
      </w:pPr>
      <w:r w:rsidRPr="002F7850">
        <w:rPr>
          <w:rFonts w:cs="MyriadPro-Regular"/>
        </w:rPr>
        <w:t>γ) Οι βυθοκόροι και τα συναφή με αυτά πλοία.</w:t>
      </w:r>
    </w:p>
    <w:p w:rsidR="0092272D" w:rsidRPr="002F7850" w:rsidRDefault="0092272D" w:rsidP="00DA5B01">
      <w:pPr>
        <w:autoSpaceDE w:val="0"/>
        <w:autoSpaceDN w:val="0"/>
        <w:adjustRightInd w:val="0"/>
        <w:spacing w:after="0" w:line="240" w:lineRule="auto"/>
        <w:jc w:val="both"/>
        <w:rPr>
          <w:rFonts w:cs="MyriadPro-Regular"/>
        </w:rPr>
      </w:pPr>
      <w:r w:rsidRPr="002F7850">
        <w:rPr>
          <w:rFonts w:cs="MyriadPro-Regular"/>
        </w:rPr>
        <w:t>δ) Τα πλωτά εφοδιαστικά μέσα, ανεξαρτήτως χωρητικότητας, καυσίμων, λιπαντικών και πετρελαιοειδώναποβλήτων, που δραστηριοποιούνται εντός καιπέριξλιμένων.</w:t>
      </w:r>
    </w:p>
    <w:p w:rsidR="0092272D" w:rsidRPr="002F7850" w:rsidRDefault="0092272D" w:rsidP="00DA5B01">
      <w:pPr>
        <w:autoSpaceDE w:val="0"/>
        <w:autoSpaceDN w:val="0"/>
        <w:adjustRightInd w:val="0"/>
        <w:spacing w:after="0" w:line="240" w:lineRule="auto"/>
        <w:jc w:val="both"/>
        <w:rPr>
          <w:rFonts w:cs="MyriadPro-Regular"/>
        </w:rPr>
      </w:pPr>
      <w:r w:rsidRPr="002F7850">
        <w:rPr>
          <w:rFonts w:cs="MyriadPro-Regular"/>
        </w:rPr>
        <w:t>ε) Τα θαλάσσια ταξί του Γεν. Κανονισμού Λιμένα αρ. 16.</w:t>
      </w:r>
    </w:p>
    <w:p w:rsidR="0092272D" w:rsidRPr="002F7850" w:rsidRDefault="0092272D" w:rsidP="00DA5B01">
      <w:pPr>
        <w:autoSpaceDE w:val="0"/>
        <w:autoSpaceDN w:val="0"/>
        <w:adjustRightInd w:val="0"/>
        <w:spacing w:after="0" w:line="240" w:lineRule="auto"/>
        <w:jc w:val="both"/>
        <w:rPr>
          <w:rFonts w:cs="MyriadPro-Regular"/>
        </w:rPr>
      </w:pPr>
      <w:r w:rsidRPr="002F7850">
        <w:rPr>
          <w:rFonts w:cs="MyriadPro-Regular"/>
        </w:rPr>
        <w:t>στ) Τα πλοία που χρησιμοποιούνται σε λίμνες ή ποτάμια.</w:t>
      </w:r>
    </w:p>
    <w:p w:rsidR="0092272D" w:rsidRPr="002F7850" w:rsidRDefault="0092272D" w:rsidP="00DA5B01">
      <w:pPr>
        <w:autoSpaceDE w:val="0"/>
        <w:autoSpaceDN w:val="0"/>
        <w:adjustRightInd w:val="0"/>
        <w:spacing w:after="0" w:line="240" w:lineRule="auto"/>
        <w:jc w:val="both"/>
        <w:rPr>
          <w:rFonts w:cs="MyriadPro-Regular"/>
        </w:rPr>
      </w:pPr>
      <w:r w:rsidRPr="002F7850">
        <w:rPr>
          <w:rFonts w:cs="MyriadPro-Regular"/>
        </w:rPr>
        <w:lastRenderedPageBreak/>
        <w:t>ζ) Τα οστρακοκαλλιεργητικά πλοία καθώς και τα πλοίαυποστήριξης ιχθυοκαλλιεργιών και βατραχοτροφίας.</w:t>
      </w:r>
    </w:p>
    <w:p w:rsidR="0092272D" w:rsidRPr="002F7850" w:rsidRDefault="0092272D" w:rsidP="00DA5B01">
      <w:pPr>
        <w:autoSpaceDE w:val="0"/>
        <w:autoSpaceDN w:val="0"/>
        <w:adjustRightInd w:val="0"/>
        <w:spacing w:after="0" w:line="240" w:lineRule="auto"/>
        <w:jc w:val="both"/>
        <w:rPr>
          <w:rFonts w:cs="MyriadPro-Regular"/>
        </w:rPr>
      </w:pPr>
      <w:r w:rsidRPr="002F7850">
        <w:rPr>
          <w:rFonts w:cs="MyriadPro-Regular"/>
        </w:rPr>
        <w:t>η) Τα φουσκωτά σκάφη ανεξαρτήτως μήκους, πληντων επαγγελματικών πλοίων αναψυχής του ν. 4256/2014.</w:t>
      </w:r>
    </w:p>
    <w:p w:rsidR="0092272D" w:rsidRPr="002F7850" w:rsidRDefault="0092272D" w:rsidP="00DA5B01">
      <w:pPr>
        <w:autoSpaceDE w:val="0"/>
        <w:autoSpaceDN w:val="0"/>
        <w:adjustRightInd w:val="0"/>
        <w:spacing w:after="0" w:line="240" w:lineRule="auto"/>
        <w:jc w:val="both"/>
        <w:rPr>
          <w:rFonts w:cs="MyriadPro-Regular"/>
        </w:rPr>
      </w:pPr>
      <w:r w:rsidRPr="002F7850">
        <w:rPr>
          <w:rFonts w:cs="MyriadPro-Regular"/>
        </w:rPr>
        <w:t>θ) Τα πλοία αναψυχής εκτός των επαγγελματικών πλοίων αναψυχής του ν. 4256/2014, τα πλοία που χρησιμοποιούνται για αναψυχή ή αθλητισμό, τα εκπαιδευτικά</w:t>
      </w:r>
    </w:p>
    <w:p w:rsidR="0092272D" w:rsidRPr="002F7850" w:rsidRDefault="0092272D" w:rsidP="00DA5B01">
      <w:pPr>
        <w:autoSpaceDE w:val="0"/>
        <w:autoSpaceDN w:val="0"/>
        <w:adjustRightInd w:val="0"/>
        <w:spacing w:after="0" w:line="240" w:lineRule="auto"/>
        <w:jc w:val="both"/>
        <w:rPr>
          <w:rFonts w:cs="MyriadPro-Regular"/>
        </w:rPr>
      </w:pPr>
      <w:r w:rsidRPr="002F7850">
        <w:rPr>
          <w:rFonts w:cs="MyriadPro-Regular"/>
        </w:rPr>
        <w:t>πλοία που ανήκουν σε ναυτικούς ομίλους, ναυτικά σωματεία ή άλλες ενώσεις που προωθούν την ναυσιπλοΐααναψυχής, καθώς και τα συναφή με αυτά.</w:t>
      </w:r>
    </w:p>
    <w:p w:rsidR="00325B2A" w:rsidRPr="002F7850" w:rsidRDefault="00325B2A" w:rsidP="00DA5B01">
      <w:pPr>
        <w:autoSpaceDE w:val="0"/>
        <w:autoSpaceDN w:val="0"/>
        <w:adjustRightInd w:val="0"/>
        <w:spacing w:after="0" w:line="240" w:lineRule="auto"/>
        <w:jc w:val="both"/>
        <w:rPr>
          <w:rFonts w:cs="MyriadPro-Regular"/>
        </w:rPr>
      </w:pPr>
    </w:p>
    <w:p w:rsidR="00A603ED" w:rsidRPr="002F7850" w:rsidRDefault="00A603ED" w:rsidP="00DA5B01">
      <w:pPr>
        <w:autoSpaceDE w:val="0"/>
        <w:autoSpaceDN w:val="0"/>
        <w:adjustRightInd w:val="0"/>
        <w:spacing w:after="0" w:line="240" w:lineRule="auto"/>
        <w:jc w:val="both"/>
        <w:rPr>
          <w:rFonts w:cs="MyriadPro-Regular"/>
        </w:rPr>
      </w:pPr>
    </w:p>
    <w:p w:rsidR="00A603ED" w:rsidRPr="002F7850" w:rsidRDefault="00A603ED" w:rsidP="00DA5B01">
      <w:pPr>
        <w:autoSpaceDE w:val="0"/>
        <w:autoSpaceDN w:val="0"/>
        <w:adjustRightInd w:val="0"/>
        <w:spacing w:after="0" w:line="240" w:lineRule="auto"/>
        <w:jc w:val="both"/>
        <w:rPr>
          <w:rFonts w:cs="MyriadPro-Regular"/>
        </w:rPr>
      </w:pPr>
    </w:p>
    <w:p w:rsidR="00A603ED" w:rsidRPr="002F7850" w:rsidRDefault="00A603ED" w:rsidP="00DA5B01">
      <w:pPr>
        <w:autoSpaceDE w:val="0"/>
        <w:autoSpaceDN w:val="0"/>
        <w:adjustRightInd w:val="0"/>
        <w:spacing w:after="0" w:line="240" w:lineRule="auto"/>
        <w:jc w:val="both"/>
        <w:rPr>
          <w:rFonts w:cs="MyriadPro-Regular"/>
        </w:rPr>
      </w:pPr>
    </w:p>
    <w:p w:rsidR="00FF73F5" w:rsidRPr="008830A4" w:rsidRDefault="00387F2E" w:rsidP="008830A4">
      <w:pPr>
        <w:pStyle w:val="a3"/>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after="0" w:line="240" w:lineRule="auto"/>
        <w:jc w:val="both"/>
        <w:rPr>
          <w:rFonts w:ascii="Arial Black" w:hAnsi="Arial Black" w:cs="MyriadPro-Regular"/>
          <w:b/>
          <w:sz w:val="24"/>
          <w:szCs w:val="24"/>
        </w:rPr>
      </w:pPr>
      <w:r w:rsidRPr="008830A4">
        <w:rPr>
          <w:rFonts w:ascii="Arial Black" w:hAnsi="Arial Black" w:cs="MyriadPro-Regular"/>
          <w:b/>
          <w:sz w:val="24"/>
          <w:szCs w:val="24"/>
        </w:rPr>
        <w:t>Άρθρα</w:t>
      </w:r>
      <w:r w:rsidR="00FF73F5" w:rsidRPr="008830A4">
        <w:rPr>
          <w:rFonts w:ascii="Arial Black" w:hAnsi="Arial Black" w:cs="MyriadPro-Regular"/>
          <w:b/>
          <w:sz w:val="24"/>
          <w:szCs w:val="24"/>
        </w:rPr>
        <w:t xml:space="preserve"> 4 </w:t>
      </w:r>
      <w:r w:rsidRPr="008830A4">
        <w:rPr>
          <w:rFonts w:ascii="Arial Black" w:hAnsi="Arial Black" w:cs="MyriadPro-Regular"/>
          <w:b/>
          <w:sz w:val="24"/>
          <w:szCs w:val="24"/>
        </w:rPr>
        <w:t xml:space="preserve">και 5 </w:t>
      </w:r>
      <w:r w:rsidR="00FF73F5" w:rsidRPr="008830A4">
        <w:rPr>
          <w:rFonts w:ascii="Arial Black" w:hAnsi="Arial Black" w:cs="MyriadPro-Regular"/>
          <w:b/>
          <w:sz w:val="24"/>
          <w:szCs w:val="24"/>
        </w:rPr>
        <w:t>Απόδειξη διενέργειας δραστηριότητας κυρίως στην ανοιχτή</w:t>
      </w:r>
      <w:r w:rsidR="00FF73F5" w:rsidRPr="008830A4">
        <w:rPr>
          <w:rFonts w:ascii="Arial Black" w:hAnsi="Arial Black" w:cs="MyriadPro-Regular"/>
          <w:sz w:val="24"/>
          <w:szCs w:val="24"/>
        </w:rPr>
        <w:t xml:space="preserve"> </w:t>
      </w:r>
      <w:r w:rsidR="00FF73F5" w:rsidRPr="008830A4">
        <w:rPr>
          <w:rFonts w:ascii="Arial Black" w:hAnsi="Arial Black" w:cs="MyriadPro-Regular"/>
          <w:b/>
          <w:sz w:val="24"/>
          <w:szCs w:val="24"/>
        </w:rPr>
        <w:t>θάλασσα</w:t>
      </w:r>
    </w:p>
    <w:p w:rsidR="00325B2A" w:rsidRPr="008830A4" w:rsidRDefault="00325B2A" w:rsidP="00DA5B01">
      <w:pPr>
        <w:autoSpaceDE w:val="0"/>
        <w:autoSpaceDN w:val="0"/>
        <w:adjustRightInd w:val="0"/>
        <w:spacing w:after="0" w:line="240" w:lineRule="auto"/>
        <w:jc w:val="both"/>
        <w:rPr>
          <w:rFonts w:cs="MyriadPro-Regular"/>
          <w:b/>
          <w:sz w:val="24"/>
          <w:szCs w:val="24"/>
        </w:rPr>
      </w:pPr>
    </w:p>
    <w:p w:rsidR="00325B2A" w:rsidRPr="002F7850" w:rsidRDefault="00325B2A" w:rsidP="00DA5B01">
      <w:pPr>
        <w:autoSpaceDE w:val="0"/>
        <w:autoSpaceDN w:val="0"/>
        <w:adjustRightInd w:val="0"/>
        <w:spacing w:after="0" w:line="240" w:lineRule="auto"/>
        <w:jc w:val="both"/>
        <w:rPr>
          <w:rFonts w:cs="MyriadPro-Regular"/>
          <w:b/>
        </w:rPr>
      </w:pPr>
    </w:p>
    <w:p w:rsidR="00325B2A" w:rsidRPr="002F7850" w:rsidRDefault="00325B2A" w:rsidP="00DA5B01">
      <w:pPr>
        <w:autoSpaceDE w:val="0"/>
        <w:autoSpaceDN w:val="0"/>
        <w:adjustRightInd w:val="0"/>
        <w:spacing w:after="0" w:line="240" w:lineRule="auto"/>
        <w:jc w:val="both"/>
        <w:rPr>
          <w:rFonts w:cs="MyriadPro-Regular"/>
          <w:b/>
        </w:rPr>
      </w:pPr>
    </w:p>
    <w:p w:rsidR="00B853FB" w:rsidRPr="002F7850" w:rsidRDefault="00B853FB" w:rsidP="00DA5B01">
      <w:pPr>
        <w:autoSpaceDE w:val="0"/>
        <w:autoSpaceDN w:val="0"/>
        <w:adjustRightInd w:val="0"/>
        <w:spacing w:after="0" w:line="240" w:lineRule="auto"/>
        <w:jc w:val="both"/>
        <w:rPr>
          <w:rFonts w:cs="MyriadPro-Regular"/>
          <w:b/>
        </w:rPr>
      </w:pPr>
    </w:p>
    <w:p w:rsidR="00B853FB" w:rsidRPr="002F7850" w:rsidRDefault="00B853FB" w:rsidP="00DA5B01">
      <w:pPr>
        <w:autoSpaceDE w:val="0"/>
        <w:autoSpaceDN w:val="0"/>
        <w:adjustRightInd w:val="0"/>
        <w:spacing w:after="0" w:line="240" w:lineRule="auto"/>
        <w:jc w:val="both"/>
        <w:rPr>
          <w:rFonts w:cs="MyriadPro-Regular"/>
        </w:rPr>
      </w:pPr>
      <w:r w:rsidRPr="002F7850">
        <w:rPr>
          <w:rFonts w:cs="MyriadPro-Regular"/>
        </w:rPr>
        <w:t>Η απόδειξη χρήσης του πλοίου στην ανοιχτή θάλασσα πραγματοποιείται με τη χρήση ηλεκτρονικών συστημάτων αυτόματης αναγνώρισης</w:t>
      </w:r>
      <w:r w:rsidR="00387F2E" w:rsidRPr="002F7850">
        <w:rPr>
          <w:rFonts w:cs="MyriadPro-Regular"/>
        </w:rPr>
        <w:t xml:space="preserve"> (</w:t>
      </w:r>
      <w:r w:rsidR="00387F2E" w:rsidRPr="002F7850">
        <w:rPr>
          <w:rFonts w:cs="MyriadPro-Regular"/>
          <w:lang w:val="en-US"/>
        </w:rPr>
        <w:t>AIS</w:t>
      </w:r>
      <w:r w:rsidR="00387F2E" w:rsidRPr="002F7850">
        <w:rPr>
          <w:rFonts w:cs="MyriadPro-Regular"/>
        </w:rPr>
        <w:t>) η εφαρμογή του οποίου υποχρεωτικά πρέπει να είναι εγκατεστημένη στο πλοίο.</w:t>
      </w:r>
    </w:p>
    <w:p w:rsidR="00387F2E" w:rsidRPr="009A7605" w:rsidRDefault="00387F2E" w:rsidP="00DA5B01">
      <w:pPr>
        <w:autoSpaceDE w:val="0"/>
        <w:autoSpaceDN w:val="0"/>
        <w:adjustRightInd w:val="0"/>
        <w:spacing w:after="0" w:line="240" w:lineRule="auto"/>
        <w:jc w:val="both"/>
        <w:rPr>
          <w:rFonts w:cs="MyriadPro-Regular"/>
          <w:b/>
          <w:u w:val="single"/>
        </w:rPr>
      </w:pPr>
      <w:r w:rsidRPr="009A7605">
        <w:rPr>
          <w:rFonts w:cs="MyriadPro-Regular"/>
          <w:b/>
          <w:u w:val="single"/>
        </w:rPr>
        <w:t>Εκτός από αυτό η ΑΑΔΕ χρησιμοποιεί την διαδικτυακή πλατφόρμα ανταλλαγής δεδομένων (</w:t>
      </w:r>
      <w:proofErr w:type="spellStart"/>
      <w:r w:rsidRPr="009A7605">
        <w:rPr>
          <w:rFonts w:cs="MyriadPro-Regular"/>
          <w:b/>
          <w:u w:val="single"/>
        </w:rPr>
        <w:t>IMDatE</w:t>
      </w:r>
      <w:proofErr w:type="spellEnd"/>
      <w:r w:rsidRPr="009A7605">
        <w:rPr>
          <w:rFonts w:cs="MyriadPro-Regular"/>
          <w:b/>
          <w:u w:val="single"/>
        </w:rPr>
        <w:t xml:space="preserve"> – </w:t>
      </w:r>
      <w:proofErr w:type="spellStart"/>
      <w:r w:rsidRPr="009A7605">
        <w:rPr>
          <w:rFonts w:cs="MyriadPro-Regular"/>
          <w:b/>
          <w:u w:val="single"/>
        </w:rPr>
        <w:t>Intergrated</w:t>
      </w:r>
      <w:proofErr w:type="spellEnd"/>
      <w:r w:rsidRPr="009A7605">
        <w:rPr>
          <w:rFonts w:cs="MyriadPro-Regular"/>
          <w:b/>
          <w:u w:val="single"/>
        </w:rPr>
        <w:t xml:space="preserve"> Maritime </w:t>
      </w:r>
      <w:proofErr w:type="spellStart"/>
      <w:r w:rsidRPr="009A7605">
        <w:rPr>
          <w:rFonts w:cs="MyriadPro-Regular"/>
          <w:b/>
          <w:u w:val="single"/>
        </w:rPr>
        <w:t>Data</w:t>
      </w:r>
      <w:proofErr w:type="spellEnd"/>
      <w:r w:rsidRPr="009A7605">
        <w:rPr>
          <w:rFonts w:cs="MyriadPro-Regular"/>
          <w:b/>
          <w:u w:val="single"/>
        </w:rPr>
        <w:t xml:space="preserve"> </w:t>
      </w:r>
      <w:proofErr w:type="spellStart"/>
      <w:r w:rsidRPr="009A7605">
        <w:rPr>
          <w:rFonts w:cs="MyriadPro-Regular"/>
          <w:b/>
          <w:u w:val="single"/>
        </w:rPr>
        <w:t>Environment</w:t>
      </w:r>
      <w:proofErr w:type="spellEnd"/>
      <w:r w:rsidRPr="009A7605">
        <w:rPr>
          <w:rFonts w:cs="MyriadPro-Regular"/>
          <w:b/>
          <w:u w:val="single"/>
        </w:rPr>
        <w:t>) του Ευρωπαϊκού Οργανισμού για την Ασφάλεια στη Θάλασσα (EMSA), κατόπιν σχετικής αδείας του Υπουργείου Ναυτιλίας.</w:t>
      </w:r>
    </w:p>
    <w:p w:rsidR="00387F2E" w:rsidRPr="002F7850" w:rsidRDefault="00387F2E" w:rsidP="00DA5B01">
      <w:pPr>
        <w:autoSpaceDE w:val="0"/>
        <w:autoSpaceDN w:val="0"/>
        <w:adjustRightInd w:val="0"/>
        <w:spacing w:after="0" w:line="240" w:lineRule="auto"/>
        <w:jc w:val="both"/>
        <w:rPr>
          <w:rFonts w:cs="MyriadPro-Regular"/>
        </w:rPr>
      </w:pPr>
    </w:p>
    <w:p w:rsidR="00325B2A" w:rsidRPr="002F7850" w:rsidRDefault="00325B2A" w:rsidP="00DA5B01">
      <w:pPr>
        <w:autoSpaceDE w:val="0"/>
        <w:autoSpaceDN w:val="0"/>
        <w:adjustRightInd w:val="0"/>
        <w:spacing w:after="0" w:line="240" w:lineRule="auto"/>
        <w:jc w:val="both"/>
        <w:rPr>
          <w:rFonts w:cs="MyriadPro-Regular"/>
        </w:rPr>
      </w:pPr>
    </w:p>
    <w:p w:rsidR="00325B2A" w:rsidRPr="002F7850" w:rsidRDefault="00325B2A" w:rsidP="00DA5B01">
      <w:pPr>
        <w:pStyle w:val="a3"/>
        <w:numPr>
          <w:ilvl w:val="1"/>
          <w:numId w:val="7"/>
        </w:numPr>
        <w:autoSpaceDE w:val="0"/>
        <w:autoSpaceDN w:val="0"/>
        <w:adjustRightInd w:val="0"/>
        <w:spacing w:after="0" w:line="240" w:lineRule="auto"/>
        <w:jc w:val="both"/>
        <w:rPr>
          <w:rFonts w:cs="MyriadPro-Regular"/>
          <w:b/>
        </w:rPr>
      </w:pPr>
      <w:r w:rsidRPr="002F7850">
        <w:rPr>
          <w:rFonts w:cs="MyriadPro-Regular"/>
          <w:b/>
        </w:rPr>
        <w:t>ΣΧΟΛΙΑ</w:t>
      </w:r>
    </w:p>
    <w:p w:rsidR="00233BA2" w:rsidRPr="002F7850" w:rsidRDefault="00233BA2" w:rsidP="00DA5B01">
      <w:pPr>
        <w:autoSpaceDE w:val="0"/>
        <w:autoSpaceDN w:val="0"/>
        <w:adjustRightInd w:val="0"/>
        <w:spacing w:after="0" w:line="240" w:lineRule="auto"/>
        <w:jc w:val="both"/>
        <w:rPr>
          <w:rFonts w:cs="MyriadPro-Regular"/>
        </w:rPr>
      </w:pPr>
    </w:p>
    <w:p w:rsidR="00E41825" w:rsidRPr="002F7850" w:rsidRDefault="00233BA2" w:rsidP="00DA5B01">
      <w:pPr>
        <w:autoSpaceDE w:val="0"/>
        <w:autoSpaceDN w:val="0"/>
        <w:adjustRightInd w:val="0"/>
        <w:spacing w:after="0" w:line="240" w:lineRule="auto"/>
        <w:jc w:val="both"/>
        <w:rPr>
          <w:rFonts w:cs="MyriadPro-Regular"/>
        </w:rPr>
      </w:pPr>
      <w:r w:rsidRPr="002F7850">
        <w:rPr>
          <w:rFonts w:cs="MyriadPro-Regular"/>
        </w:rPr>
        <w:t>Η παρακολούθηση της διενέργειας δραστηριότητας στην ανοιχτή θάλασσα ασκείται κυρίως από τις υπηρεσίες του Υπουργείου Ναυτιλίας &amp; ΝΠ με τη χρήση του ηλεκτρονικού συστήματος αυτόματης αναγνώρισης (</w:t>
      </w:r>
      <w:r w:rsidRPr="002F7850">
        <w:rPr>
          <w:rFonts w:cs="MyriadPro-Regular"/>
          <w:lang w:val="en-US"/>
        </w:rPr>
        <w:t>AIS</w:t>
      </w:r>
      <w:r w:rsidRPr="002F7850">
        <w:rPr>
          <w:rFonts w:cs="MyriadPro-Regular"/>
        </w:rPr>
        <w:t>). Ένα πλοίο το οποίο ενδιαφέρεται να απολαύει της απαλλαγής από ΦΠΑ για τα υλικά τα καύσιμα και λιπαντικά θα πρέπε</w:t>
      </w:r>
      <w:r w:rsidR="009A7605">
        <w:rPr>
          <w:rFonts w:cs="MyriadPro-Regular"/>
        </w:rPr>
        <w:t>ι</w:t>
      </w:r>
      <w:r w:rsidRPr="002F7850">
        <w:rPr>
          <w:rFonts w:cs="MyriadPro-Regular"/>
        </w:rPr>
        <w:t xml:space="preserve"> </w:t>
      </w:r>
      <w:r w:rsidR="00E41825" w:rsidRPr="002F7850">
        <w:rPr>
          <w:rFonts w:cs="MyriadPro-Regular"/>
        </w:rPr>
        <w:t>να έχει εγκαταστήσει το ως άνω ηλεκτρονικό σύστημα.</w:t>
      </w:r>
    </w:p>
    <w:p w:rsidR="00233BA2" w:rsidRPr="002F7850" w:rsidRDefault="00E41825" w:rsidP="00DA5B01">
      <w:pPr>
        <w:autoSpaceDE w:val="0"/>
        <w:autoSpaceDN w:val="0"/>
        <w:adjustRightInd w:val="0"/>
        <w:spacing w:after="0" w:line="240" w:lineRule="auto"/>
        <w:jc w:val="both"/>
        <w:rPr>
          <w:rFonts w:cs="MyriadPro-Regular"/>
        </w:rPr>
      </w:pPr>
      <w:r w:rsidRPr="002F7850">
        <w:rPr>
          <w:rFonts w:cs="MyriadPro-Regular"/>
        </w:rPr>
        <w:t xml:space="preserve">Η </w:t>
      </w:r>
      <w:r w:rsidR="00233BA2" w:rsidRPr="002F7850">
        <w:rPr>
          <w:rFonts w:cs="MyriadPro-Regular"/>
        </w:rPr>
        <w:t xml:space="preserve">ΑΑΔΕ </w:t>
      </w:r>
      <w:r w:rsidRPr="002F7850">
        <w:rPr>
          <w:rFonts w:cs="MyriadPro-Regular"/>
        </w:rPr>
        <w:t>θα έχει ηλεκτρονική εφαρμογή αποθήκευσης των ως άνω στοιχείων η οποία θα χρησιμοποιείται από τις αρμόδιες φορολογικές και τελωνειακές αρχές.</w:t>
      </w:r>
    </w:p>
    <w:p w:rsidR="00E41825" w:rsidRPr="002F7850" w:rsidRDefault="00E41825" w:rsidP="00DA5B01">
      <w:pPr>
        <w:autoSpaceDE w:val="0"/>
        <w:autoSpaceDN w:val="0"/>
        <w:adjustRightInd w:val="0"/>
        <w:spacing w:after="0" w:line="240" w:lineRule="auto"/>
        <w:jc w:val="both"/>
        <w:rPr>
          <w:rFonts w:cs="MyriadPro-Regular"/>
        </w:rPr>
      </w:pPr>
      <w:r w:rsidRPr="002F7850">
        <w:rPr>
          <w:rFonts w:cs="MyriadPro-Regular"/>
        </w:rPr>
        <w:t>Πέραν αυτών η ΑΑΔΕ θα χρησιμοποιεί την ως άνω διαδικτυακή πλατφόρμα κατόπιν παροχής δυνατότητας πρόσβασης από το ΥΝ&amp;ΝΠ.</w:t>
      </w:r>
    </w:p>
    <w:p w:rsidR="00E41825" w:rsidRPr="002F7850" w:rsidRDefault="00E41825" w:rsidP="00DA5B01">
      <w:pPr>
        <w:autoSpaceDE w:val="0"/>
        <w:autoSpaceDN w:val="0"/>
        <w:adjustRightInd w:val="0"/>
        <w:spacing w:after="0" w:line="240" w:lineRule="auto"/>
        <w:jc w:val="both"/>
        <w:rPr>
          <w:rFonts w:cs="MyriadPro-Regular"/>
        </w:rPr>
      </w:pPr>
      <w:r w:rsidRPr="002F7850">
        <w:rPr>
          <w:rFonts w:cs="MyriadPro-Regular"/>
        </w:rPr>
        <w:t>Τα ως άνω συστήματα θα μπορούν να ελέγξουν την ορθότητα των δηλώσεων που προβλέπονται από το επόμενο άρθρο.</w:t>
      </w:r>
    </w:p>
    <w:p w:rsidR="00325B2A" w:rsidRPr="008830A4" w:rsidRDefault="00325B2A" w:rsidP="00DA5B01">
      <w:pPr>
        <w:autoSpaceDE w:val="0"/>
        <w:autoSpaceDN w:val="0"/>
        <w:adjustRightInd w:val="0"/>
        <w:spacing w:after="0" w:line="240" w:lineRule="auto"/>
        <w:jc w:val="both"/>
        <w:rPr>
          <w:rFonts w:cs="MyriadPro-Regular"/>
          <w:sz w:val="28"/>
          <w:szCs w:val="28"/>
        </w:rPr>
      </w:pPr>
    </w:p>
    <w:p w:rsidR="00387F2E" w:rsidRPr="008830A4" w:rsidRDefault="00387F2E" w:rsidP="008830A4">
      <w:pPr>
        <w:pStyle w:val="a3"/>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after="0" w:line="240" w:lineRule="auto"/>
        <w:jc w:val="both"/>
        <w:rPr>
          <w:rFonts w:ascii="Arial Black" w:hAnsi="Arial Black" w:cs="MyriadPro-Regular"/>
          <w:b/>
          <w:sz w:val="28"/>
          <w:szCs w:val="28"/>
        </w:rPr>
      </w:pPr>
      <w:r w:rsidRPr="008830A4">
        <w:rPr>
          <w:rFonts w:ascii="Arial Black" w:hAnsi="Arial Black" w:cs="MyriadPro-Regular"/>
          <w:b/>
          <w:sz w:val="28"/>
          <w:szCs w:val="28"/>
        </w:rPr>
        <w:t>Άρθρο 6 Διαδικασία απόδειξης της διενέργειας δραστηριότητας κυρίως στην ανοιχτή θάλασσα</w:t>
      </w:r>
    </w:p>
    <w:p w:rsidR="00325B2A" w:rsidRPr="002F7850" w:rsidRDefault="00325B2A" w:rsidP="00DA5B01">
      <w:pPr>
        <w:autoSpaceDE w:val="0"/>
        <w:autoSpaceDN w:val="0"/>
        <w:adjustRightInd w:val="0"/>
        <w:spacing w:after="0" w:line="240" w:lineRule="auto"/>
        <w:jc w:val="both"/>
        <w:rPr>
          <w:rFonts w:cs="MyriadPro-Regular"/>
          <w:b/>
        </w:rPr>
      </w:pPr>
    </w:p>
    <w:p w:rsidR="00325B2A" w:rsidRPr="002F7850" w:rsidRDefault="00325B2A" w:rsidP="00DA5B01">
      <w:pPr>
        <w:autoSpaceDE w:val="0"/>
        <w:autoSpaceDN w:val="0"/>
        <w:adjustRightInd w:val="0"/>
        <w:spacing w:after="0" w:line="240" w:lineRule="auto"/>
        <w:jc w:val="both"/>
        <w:rPr>
          <w:rFonts w:cs="MyriadPro-Regular"/>
          <w:b/>
        </w:rPr>
      </w:pPr>
    </w:p>
    <w:p w:rsidR="00444622" w:rsidRPr="002F7850" w:rsidRDefault="00387F2E" w:rsidP="00DA5B01">
      <w:pPr>
        <w:autoSpaceDE w:val="0"/>
        <w:autoSpaceDN w:val="0"/>
        <w:adjustRightInd w:val="0"/>
        <w:spacing w:after="0" w:line="240" w:lineRule="auto"/>
        <w:jc w:val="both"/>
        <w:rPr>
          <w:rFonts w:cs="MyriadPro-Regular"/>
        </w:rPr>
      </w:pPr>
      <w:r w:rsidRPr="002F7850">
        <w:rPr>
          <w:rFonts w:cs="MyriadPro-Regular"/>
        </w:rPr>
        <w:lastRenderedPageBreak/>
        <w:t>Ο υποκείμενος στις προβλεπόμενες απαλλαγές (ναυτιλιακή εταιρία</w:t>
      </w:r>
      <w:r w:rsidR="00E41825" w:rsidRPr="002F7850">
        <w:rPr>
          <w:rFonts w:cs="MyriadPro-Regular"/>
        </w:rPr>
        <w:t>)</w:t>
      </w:r>
      <w:r w:rsidRPr="002F7850">
        <w:rPr>
          <w:rFonts w:cs="MyriadPro-Regular"/>
        </w:rPr>
        <w:t xml:space="preserve"> υποβάλλει</w:t>
      </w:r>
      <w:r w:rsidR="001F6C21" w:rsidRPr="002F7850">
        <w:rPr>
          <w:rFonts w:cs="MyriadPro-Regular"/>
        </w:rPr>
        <w:t xml:space="preserve"> για μία χρονική περίοδο</w:t>
      </w:r>
      <w:r w:rsidRPr="002F7850">
        <w:rPr>
          <w:rFonts w:cs="MyriadPro-Regular"/>
        </w:rPr>
        <w:t xml:space="preserve"> στην ΑΑΔΕ</w:t>
      </w:r>
      <w:r w:rsidR="005F1EF0" w:rsidRPr="002F7850">
        <w:rPr>
          <w:rFonts w:cs="MyriadPro-Regular"/>
        </w:rPr>
        <w:t xml:space="preserve"> δήλωση με την οποία δηλώνει ότι χρησιμοποίησε ένα συγκεκριμένο πλοίο στην ανοιχτή θάλασσα σύμφωνα με τα αναφερόμενα στο άρθρο 3</w:t>
      </w:r>
      <w:r w:rsidR="00423911">
        <w:rPr>
          <w:rFonts w:cs="MyriadPro-Regular"/>
        </w:rPr>
        <w:t xml:space="preserve"> (50% - 70%).</w:t>
      </w:r>
    </w:p>
    <w:p w:rsidR="005F1EF0" w:rsidRPr="009A7605" w:rsidRDefault="005F1EF0" w:rsidP="00DA5B01">
      <w:pPr>
        <w:autoSpaceDE w:val="0"/>
        <w:autoSpaceDN w:val="0"/>
        <w:adjustRightInd w:val="0"/>
        <w:spacing w:after="0" w:line="240" w:lineRule="auto"/>
        <w:jc w:val="both"/>
        <w:rPr>
          <w:rFonts w:cs="MyriadPro-Regular"/>
          <w:b/>
          <w:u w:val="single"/>
        </w:rPr>
      </w:pPr>
      <w:r w:rsidRPr="009A7605">
        <w:rPr>
          <w:rFonts w:cs="MyriadPro-Regular"/>
          <w:b/>
          <w:u w:val="single"/>
        </w:rPr>
        <w:t>Δεν υποβάλλουν τη δήλωση αυτήν οι μη εγκατεστημένοι στο εσωτερικό της χώρας υποκείμενοι, οι οποίοι δεν έχουν ΑΦΜ/ΦΠΑ</w:t>
      </w:r>
      <w:r w:rsidR="00423911">
        <w:rPr>
          <w:rFonts w:cs="MyriadPro-Regular"/>
          <w:b/>
          <w:u w:val="single"/>
        </w:rPr>
        <w:t xml:space="preserve"> ΑΡ. 6 ΠΑΡ. 1</w:t>
      </w:r>
    </w:p>
    <w:p w:rsidR="005F1EF0" w:rsidRPr="002F7850" w:rsidRDefault="005F1EF0" w:rsidP="00DA5B01">
      <w:pPr>
        <w:autoSpaceDE w:val="0"/>
        <w:autoSpaceDN w:val="0"/>
        <w:adjustRightInd w:val="0"/>
        <w:spacing w:after="0" w:line="240" w:lineRule="auto"/>
        <w:jc w:val="both"/>
        <w:rPr>
          <w:rFonts w:cs="MyriadPro-Regular"/>
        </w:rPr>
      </w:pPr>
      <w:r w:rsidRPr="009A7605">
        <w:rPr>
          <w:rFonts w:cs="MyriadPro-Regular"/>
          <w:b/>
          <w:u w:val="single"/>
        </w:rPr>
        <w:t xml:space="preserve">Όταν πρόκειται για πλοία που εκτελούν κυρίως διεθνείς πλόες </w:t>
      </w:r>
      <w:r w:rsidRPr="002F7850">
        <w:rPr>
          <w:rFonts w:cs="MyriadPro-Regular"/>
        </w:rPr>
        <w:t>μαζί με την ως άνω δήλωση υποβάλλεται και το ΦΕΚ με το οποίο εγκρίθηκε η νηολόγηση ή βεβαίωση του ΥΕΝ για τα πλοία που είναι διαχειριζόμενα από εταιρίες εγκατεστημένες στην Ελλάδα.</w:t>
      </w:r>
    </w:p>
    <w:p w:rsidR="005F1EF0" w:rsidRPr="002F7850" w:rsidRDefault="005F1EF0" w:rsidP="00DA5B01">
      <w:pPr>
        <w:autoSpaceDE w:val="0"/>
        <w:autoSpaceDN w:val="0"/>
        <w:adjustRightInd w:val="0"/>
        <w:spacing w:after="0" w:line="240" w:lineRule="auto"/>
        <w:jc w:val="both"/>
        <w:rPr>
          <w:rFonts w:cs="MyriadPro-Regular"/>
        </w:rPr>
      </w:pPr>
      <w:r w:rsidRPr="009A7605">
        <w:rPr>
          <w:rFonts w:cs="MyriadPro-Regular"/>
          <w:b/>
          <w:u w:val="single"/>
        </w:rPr>
        <w:t>Για τα αλιευτικά πλοία</w:t>
      </w:r>
      <w:r w:rsidRPr="002F7850">
        <w:rPr>
          <w:rFonts w:cs="MyriadPro-Regular"/>
        </w:rPr>
        <w:t xml:space="preserve"> υποβάλλεται η σχετική άδεια αλιείας με τη διάκριση αν αφορά υπερπόντια αλιεία, στην οποία θα αναφέρεται και η χρονική περίοδος αλιείας.</w:t>
      </w:r>
    </w:p>
    <w:p w:rsidR="00954A76" w:rsidRPr="002F7850" w:rsidRDefault="005F1EF0" w:rsidP="00DA5B01">
      <w:pPr>
        <w:autoSpaceDE w:val="0"/>
        <w:autoSpaceDN w:val="0"/>
        <w:adjustRightInd w:val="0"/>
        <w:spacing w:after="0" w:line="240" w:lineRule="auto"/>
        <w:jc w:val="both"/>
        <w:rPr>
          <w:rFonts w:cs="MyriadPro-Regular"/>
        </w:rPr>
      </w:pPr>
      <w:r w:rsidRPr="002F7850">
        <w:rPr>
          <w:rFonts w:cs="MyriadPro-Regular"/>
        </w:rPr>
        <w:t xml:space="preserve">Μαζί με την ως άνω δήλωση υποβάλλεται και κατάσταση </w:t>
      </w:r>
      <w:r w:rsidR="00954A76" w:rsidRPr="002F7850">
        <w:rPr>
          <w:rFonts w:cs="MyriadPro-Regular"/>
        </w:rPr>
        <w:t xml:space="preserve">πραγματοποιηθέντων ταξιδιών για ολόκληρη την ημερολογιακή περίοδο. Στην κατάσταση αυτήν θα αναγράφονται για κάθε ταξίδι: </w:t>
      </w:r>
    </w:p>
    <w:p w:rsidR="00954A76" w:rsidRPr="002F7850" w:rsidRDefault="00954A76" w:rsidP="00DA5B01">
      <w:pPr>
        <w:pStyle w:val="a3"/>
        <w:numPr>
          <w:ilvl w:val="0"/>
          <w:numId w:val="2"/>
        </w:numPr>
        <w:autoSpaceDE w:val="0"/>
        <w:autoSpaceDN w:val="0"/>
        <w:adjustRightInd w:val="0"/>
        <w:spacing w:after="0" w:line="240" w:lineRule="auto"/>
        <w:jc w:val="both"/>
        <w:rPr>
          <w:rFonts w:cs="MyriadPro-Regular"/>
        </w:rPr>
      </w:pPr>
      <w:r w:rsidRPr="002F7850">
        <w:rPr>
          <w:rFonts w:cs="MyriadPro-Regular"/>
        </w:rPr>
        <w:t xml:space="preserve">η ημερομηνία, </w:t>
      </w:r>
    </w:p>
    <w:p w:rsidR="00954A76" w:rsidRPr="002F7850" w:rsidRDefault="00954A76" w:rsidP="00DA5B01">
      <w:pPr>
        <w:pStyle w:val="a3"/>
        <w:numPr>
          <w:ilvl w:val="0"/>
          <w:numId w:val="2"/>
        </w:numPr>
        <w:autoSpaceDE w:val="0"/>
        <w:autoSpaceDN w:val="0"/>
        <w:adjustRightInd w:val="0"/>
        <w:spacing w:after="0" w:line="240" w:lineRule="auto"/>
        <w:jc w:val="both"/>
        <w:rPr>
          <w:rFonts w:cs="MyriadPro-Regular"/>
        </w:rPr>
      </w:pPr>
      <w:r w:rsidRPr="002F7850">
        <w:rPr>
          <w:rFonts w:cs="MyriadPro-Regular"/>
        </w:rPr>
        <w:t xml:space="preserve">ο λιμένας αναχώρησης, </w:t>
      </w:r>
    </w:p>
    <w:p w:rsidR="00954A76" w:rsidRPr="002F7850" w:rsidRDefault="00954A76" w:rsidP="00DA5B01">
      <w:pPr>
        <w:pStyle w:val="a3"/>
        <w:numPr>
          <w:ilvl w:val="0"/>
          <w:numId w:val="2"/>
        </w:numPr>
        <w:autoSpaceDE w:val="0"/>
        <w:autoSpaceDN w:val="0"/>
        <w:adjustRightInd w:val="0"/>
        <w:spacing w:after="0" w:line="240" w:lineRule="auto"/>
        <w:jc w:val="both"/>
        <w:rPr>
          <w:rFonts w:cs="MyriadPro-Regular"/>
        </w:rPr>
      </w:pPr>
      <w:r w:rsidRPr="002F7850">
        <w:rPr>
          <w:rFonts w:cs="MyriadPro-Regular"/>
        </w:rPr>
        <w:t xml:space="preserve">ο λιμένας προορισμού και </w:t>
      </w:r>
    </w:p>
    <w:p w:rsidR="00954A76" w:rsidRPr="002F7850" w:rsidRDefault="00954A76" w:rsidP="00DA5B01">
      <w:pPr>
        <w:pStyle w:val="a3"/>
        <w:numPr>
          <w:ilvl w:val="0"/>
          <w:numId w:val="2"/>
        </w:numPr>
        <w:autoSpaceDE w:val="0"/>
        <w:autoSpaceDN w:val="0"/>
        <w:adjustRightInd w:val="0"/>
        <w:spacing w:after="0" w:line="240" w:lineRule="auto"/>
        <w:jc w:val="both"/>
        <w:rPr>
          <w:rFonts w:cs="MyriadPro-Regular"/>
        </w:rPr>
      </w:pPr>
      <w:r w:rsidRPr="002F7850">
        <w:rPr>
          <w:rFonts w:cs="MyriadPro-Regular"/>
        </w:rPr>
        <w:t xml:space="preserve">η διανυθείσα απόσταση, </w:t>
      </w:r>
    </w:p>
    <w:p w:rsidR="00954A76" w:rsidRPr="002F7850" w:rsidRDefault="00954A76" w:rsidP="00DA5B01">
      <w:pPr>
        <w:autoSpaceDE w:val="0"/>
        <w:autoSpaceDN w:val="0"/>
        <w:adjustRightInd w:val="0"/>
        <w:spacing w:after="0" w:line="240" w:lineRule="auto"/>
        <w:jc w:val="both"/>
        <w:rPr>
          <w:rFonts w:cs="MyriadPro-Regular"/>
        </w:rPr>
      </w:pPr>
      <w:r w:rsidRPr="002F7850">
        <w:rPr>
          <w:rFonts w:cs="MyriadPro-Regular"/>
        </w:rPr>
        <w:t xml:space="preserve">ενώ για το σύνολο της ημερολογιακής περιόδου θα αναγράφονται  </w:t>
      </w:r>
    </w:p>
    <w:p w:rsidR="00954A76" w:rsidRPr="002F7850" w:rsidRDefault="00954A76" w:rsidP="00DA5B01">
      <w:pPr>
        <w:pStyle w:val="a3"/>
        <w:numPr>
          <w:ilvl w:val="0"/>
          <w:numId w:val="3"/>
        </w:numPr>
        <w:autoSpaceDE w:val="0"/>
        <w:autoSpaceDN w:val="0"/>
        <w:adjustRightInd w:val="0"/>
        <w:spacing w:after="0" w:line="240" w:lineRule="auto"/>
        <w:jc w:val="both"/>
        <w:rPr>
          <w:rFonts w:cs="MyriadPro-Regular"/>
        </w:rPr>
      </w:pPr>
      <w:r w:rsidRPr="002F7850">
        <w:rPr>
          <w:rFonts w:cs="MyriadPro-Regular"/>
        </w:rPr>
        <w:t>το σύνολο των ταξιδιών που πραγματοποιήθηκαν καθώς και</w:t>
      </w:r>
    </w:p>
    <w:p w:rsidR="00954A76" w:rsidRPr="002F7850" w:rsidRDefault="00954A76" w:rsidP="00DA5B01">
      <w:pPr>
        <w:pStyle w:val="a3"/>
        <w:numPr>
          <w:ilvl w:val="0"/>
          <w:numId w:val="3"/>
        </w:numPr>
        <w:autoSpaceDE w:val="0"/>
        <w:autoSpaceDN w:val="0"/>
        <w:adjustRightInd w:val="0"/>
        <w:spacing w:after="0" w:line="240" w:lineRule="auto"/>
        <w:jc w:val="both"/>
        <w:rPr>
          <w:rFonts w:cs="MyriadPro-Regular"/>
        </w:rPr>
      </w:pPr>
      <w:r w:rsidRPr="002F7850">
        <w:rPr>
          <w:rFonts w:cs="MyriadPro-Regular"/>
        </w:rPr>
        <w:t>ο αριθμός αυτών που πραγματοποιήθηκαν στην ανοιχτή θάλασσα, σύμφωνα με τα οριζόμενα στο άρθρο 2.</w:t>
      </w:r>
    </w:p>
    <w:p w:rsidR="005F1EF0" w:rsidRPr="002F7850" w:rsidRDefault="005F1EF0" w:rsidP="00DA5B01">
      <w:pPr>
        <w:autoSpaceDE w:val="0"/>
        <w:autoSpaceDN w:val="0"/>
        <w:adjustRightInd w:val="0"/>
        <w:spacing w:after="0" w:line="240" w:lineRule="auto"/>
        <w:jc w:val="both"/>
        <w:rPr>
          <w:rFonts w:cs="MyriadPro-Regular"/>
        </w:rPr>
      </w:pPr>
    </w:p>
    <w:p w:rsidR="00444622" w:rsidRPr="009A7605" w:rsidRDefault="00954A76" w:rsidP="00DA5B01">
      <w:pPr>
        <w:autoSpaceDE w:val="0"/>
        <w:autoSpaceDN w:val="0"/>
        <w:adjustRightInd w:val="0"/>
        <w:spacing w:after="0" w:line="240" w:lineRule="auto"/>
        <w:jc w:val="both"/>
        <w:rPr>
          <w:rFonts w:cs="MyriadPro-Regular"/>
          <w:b/>
          <w:u w:val="single"/>
        </w:rPr>
      </w:pPr>
      <w:r w:rsidRPr="009A7605">
        <w:rPr>
          <w:rFonts w:cs="MyriadPro-Regular"/>
          <w:b/>
          <w:u w:val="single"/>
        </w:rPr>
        <w:t xml:space="preserve">Για τα πλοία που διενεργούν δραστηριότητα στην ανοιχτή θάλασσα βάσει συμβάσεων συνυποβάλλουν και συμβόλαιο – ναυλοσύμφωνο </w:t>
      </w:r>
    </w:p>
    <w:p w:rsidR="00954A76" w:rsidRPr="009A7605" w:rsidRDefault="00954A76" w:rsidP="00DA5B01">
      <w:pPr>
        <w:autoSpaceDE w:val="0"/>
        <w:autoSpaceDN w:val="0"/>
        <w:adjustRightInd w:val="0"/>
        <w:spacing w:after="0" w:line="240" w:lineRule="auto"/>
        <w:jc w:val="both"/>
        <w:rPr>
          <w:rFonts w:cs="MyriadPro-Regular"/>
          <w:b/>
          <w:u w:val="single"/>
        </w:rPr>
      </w:pPr>
      <w:r w:rsidRPr="002F7850">
        <w:rPr>
          <w:rFonts w:cs="MyriadPro-Regular"/>
        </w:rPr>
        <w:t xml:space="preserve">Ειδικά για τα επιβατηγά ή επιβατηγά – οχηματαγωγά αντί της ως άνω κατάστασης υποβάλλεται </w:t>
      </w:r>
      <w:r w:rsidRPr="009A7605">
        <w:rPr>
          <w:rFonts w:cs="MyriadPro-Regular"/>
          <w:b/>
          <w:u w:val="single"/>
        </w:rPr>
        <w:t>δήλωση δρομολόγησής τους ή σύμβαση ανάθεσης δημόσιας υπηρεσίας.</w:t>
      </w:r>
    </w:p>
    <w:p w:rsidR="00325B2A" w:rsidRPr="002F7850" w:rsidRDefault="00325B2A" w:rsidP="00DA5B01">
      <w:pPr>
        <w:autoSpaceDE w:val="0"/>
        <w:autoSpaceDN w:val="0"/>
        <w:adjustRightInd w:val="0"/>
        <w:spacing w:after="0" w:line="240" w:lineRule="auto"/>
        <w:jc w:val="both"/>
        <w:rPr>
          <w:rFonts w:cs="MyriadPro-Regular"/>
        </w:rPr>
      </w:pPr>
    </w:p>
    <w:p w:rsidR="00325B2A" w:rsidRPr="002F7850" w:rsidRDefault="00325B2A" w:rsidP="00DA5B01">
      <w:pPr>
        <w:pStyle w:val="a3"/>
        <w:numPr>
          <w:ilvl w:val="1"/>
          <w:numId w:val="7"/>
        </w:numPr>
        <w:autoSpaceDE w:val="0"/>
        <w:autoSpaceDN w:val="0"/>
        <w:adjustRightInd w:val="0"/>
        <w:spacing w:after="0" w:line="240" w:lineRule="auto"/>
        <w:jc w:val="both"/>
        <w:rPr>
          <w:rFonts w:cs="MyriadPro-Regular"/>
          <w:b/>
        </w:rPr>
      </w:pPr>
      <w:r w:rsidRPr="002F7850">
        <w:rPr>
          <w:rFonts w:cs="MyriadPro-Regular"/>
          <w:b/>
        </w:rPr>
        <w:t>ΣΧΟΛΙΑ</w:t>
      </w:r>
    </w:p>
    <w:p w:rsidR="00325B2A" w:rsidRPr="002F7850" w:rsidRDefault="00325B2A" w:rsidP="00DA5B01">
      <w:pPr>
        <w:autoSpaceDE w:val="0"/>
        <w:autoSpaceDN w:val="0"/>
        <w:adjustRightInd w:val="0"/>
        <w:spacing w:after="0" w:line="240" w:lineRule="auto"/>
        <w:jc w:val="both"/>
        <w:rPr>
          <w:rFonts w:cs="MyriadPro-Regular"/>
        </w:rPr>
      </w:pPr>
    </w:p>
    <w:p w:rsidR="00325B2A" w:rsidRPr="002F7850" w:rsidRDefault="001F6C21" w:rsidP="00DA5B01">
      <w:pPr>
        <w:autoSpaceDE w:val="0"/>
        <w:autoSpaceDN w:val="0"/>
        <w:adjustRightInd w:val="0"/>
        <w:spacing w:after="0" w:line="240" w:lineRule="auto"/>
        <w:jc w:val="both"/>
        <w:rPr>
          <w:rFonts w:cs="MyriadPro-Regular"/>
        </w:rPr>
      </w:pPr>
      <w:r w:rsidRPr="002F7850">
        <w:rPr>
          <w:rFonts w:cs="MyriadPro-Regular"/>
        </w:rPr>
        <w:t>Η διάταξη αυτή</w:t>
      </w:r>
      <w:r w:rsidR="00423911">
        <w:rPr>
          <w:rFonts w:cs="MyriadPro-Regular"/>
        </w:rPr>
        <w:t xml:space="preserve"> </w:t>
      </w:r>
      <w:r w:rsidR="008830A4">
        <w:rPr>
          <w:rFonts w:cs="MyriadPro-Regular"/>
        </w:rPr>
        <w:t>(</w:t>
      </w:r>
      <w:r w:rsidR="00423911">
        <w:rPr>
          <w:rFonts w:cs="MyriadPro-Regular"/>
        </w:rPr>
        <w:t>ΑΡ. 6</w:t>
      </w:r>
      <w:r w:rsidR="008830A4">
        <w:rPr>
          <w:rFonts w:cs="MyriadPro-Regular"/>
        </w:rPr>
        <w:t>)</w:t>
      </w:r>
      <w:r w:rsidR="00423911">
        <w:rPr>
          <w:rFonts w:cs="MyriadPro-Regular"/>
        </w:rPr>
        <w:t xml:space="preserve"> </w:t>
      </w:r>
      <w:r w:rsidRPr="002F7850">
        <w:rPr>
          <w:rFonts w:cs="MyriadPro-Regular"/>
        </w:rPr>
        <w:t xml:space="preserve"> καθιερώνει υποχρέωση υποβολής </w:t>
      </w:r>
      <w:r w:rsidR="000F674A">
        <w:rPr>
          <w:rFonts w:cs="MyriadPro-Regular"/>
        </w:rPr>
        <w:t xml:space="preserve">απολογιστικής </w:t>
      </w:r>
      <w:r w:rsidRPr="002F7850">
        <w:rPr>
          <w:rFonts w:cs="MyriadPro-Regular"/>
        </w:rPr>
        <w:t xml:space="preserve">δήλωσης από τη ναυτιλιακή εταιρία που έκανε χρήση των απαλλαγών για ορισμένη χρονική περίοδο στην οποία αναφέρεται ότι διενήργησε δραστηριότητα στην ανοιχτή θάλασσα. </w:t>
      </w:r>
    </w:p>
    <w:p w:rsidR="005902C3" w:rsidRPr="005902C3" w:rsidRDefault="005902C3" w:rsidP="005902C3">
      <w:pPr>
        <w:spacing w:before="80" w:after="0" w:line="288" w:lineRule="auto"/>
        <w:jc w:val="both"/>
        <w:rPr>
          <w:rFonts w:ascii="Times New Roman" w:eastAsia="Times New Roman" w:hAnsi="Times New Roman" w:cs="Times New Roman"/>
          <w:sz w:val="24"/>
          <w:szCs w:val="24"/>
          <w:lang w:eastAsia="el-GR"/>
        </w:rPr>
      </w:pPr>
      <w:r w:rsidRPr="005902C3">
        <w:rPr>
          <w:rFonts w:eastAsiaTheme="minorEastAsia" w:hAnsi="Lucida Sans Unicode"/>
          <w:b/>
          <w:bCs/>
          <w:color w:val="000000" w:themeColor="text1"/>
          <w:kern w:val="24"/>
          <w:sz w:val="26"/>
          <w:szCs w:val="26"/>
          <w:u w:val="single"/>
          <w:lang w:eastAsia="el-GR"/>
        </w:rPr>
        <w:t>Το</w:t>
      </w:r>
      <w:r w:rsidRPr="005902C3">
        <w:rPr>
          <w:rFonts w:eastAsiaTheme="minorEastAsia" w:hAnsi="Lucida Sans Unicode"/>
          <w:b/>
          <w:bCs/>
          <w:color w:val="000000" w:themeColor="text1"/>
          <w:kern w:val="24"/>
          <w:sz w:val="26"/>
          <w:szCs w:val="26"/>
          <w:u w:val="single"/>
          <w:lang w:eastAsia="el-GR"/>
        </w:rPr>
        <w:t xml:space="preserve"> </w:t>
      </w:r>
      <w:r w:rsidRPr="005902C3">
        <w:rPr>
          <w:rFonts w:eastAsiaTheme="minorEastAsia" w:hAnsi="Lucida Sans Unicode"/>
          <w:b/>
          <w:bCs/>
          <w:color w:val="000000" w:themeColor="text1"/>
          <w:kern w:val="24"/>
          <w:sz w:val="26"/>
          <w:szCs w:val="26"/>
          <w:u w:val="single"/>
          <w:lang w:eastAsia="el-GR"/>
        </w:rPr>
        <w:t>πρόβλημα</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που</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φαίνεται</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ότι</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θα</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ανακύψει</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από</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αυτήν</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τη</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διάταξη</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είναι</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ότι</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σε</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περίπτωση</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που</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έγιναν</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εφοδιασμοί</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με</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απαλλαγή</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από</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ΦΠΑ</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για</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μία</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χρονική</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περίοδο</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και</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η</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ναυτιλιακή</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εταιρία</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δεν</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υποβάλλει</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την</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ως</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άνω</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δήλωση</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ή</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από</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την</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υποβαλλόμενη</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δήλωση</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δεν</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προκύπτει</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ότι</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διενήργησε</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δραστηριότητα</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σε</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ανοιχτή</w:t>
      </w:r>
      <w:r w:rsidRPr="005902C3">
        <w:rPr>
          <w:rFonts w:eastAsiaTheme="minorEastAsia" w:hAnsi="Lucida Sans Unicode"/>
          <w:color w:val="000000" w:themeColor="text1"/>
          <w:kern w:val="24"/>
          <w:sz w:val="26"/>
          <w:szCs w:val="26"/>
          <w:lang w:eastAsia="el-GR"/>
        </w:rPr>
        <w:t xml:space="preserve"> </w:t>
      </w:r>
      <w:r w:rsidRPr="005902C3">
        <w:rPr>
          <w:rFonts w:eastAsiaTheme="minorEastAsia" w:hAnsi="Lucida Sans Unicode"/>
          <w:color w:val="000000" w:themeColor="text1"/>
          <w:kern w:val="24"/>
          <w:sz w:val="26"/>
          <w:szCs w:val="26"/>
          <w:lang w:eastAsia="el-GR"/>
        </w:rPr>
        <w:t>θάλασσα</w:t>
      </w:r>
      <w:r w:rsidRPr="005902C3">
        <w:rPr>
          <w:rFonts w:eastAsiaTheme="minorEastAsia" w:hAnsi="Lucida Sans Unicode"/>
          <w:color w:val="000000" w:themeColor="text1"/>
          <w:kern w:val="24"/>
          <w:sz w:val="26"/>
          <w:szCs w:val="26"/>
          <w:lang w:eastAsia="el-GR"/>
        </w:rPr>
        <w:t xml:space="preserve">, </w:t>
      </w:r>
    </w:p>
    <w:p w:rsidR="005902C3" w:rsidRPr="005902C3" w:rsidRDefault="005902C3" w:rsidP="005902C3">
      <w:pPr>
        <w:pStyle w:val="a3"/>
        <w:numPr>
          <w:ilvl w:val="0"/>
          <w:numId w:val="11"/>
        </w:numPr>
        <w:spacing w:after="0" w:line="288" w:lineRule="auto"/>
        <w:jc w:val="both"/>
        <w:rPr>
          <w:rFonts w:ascii="Times New Roman" w:eastAsia="Times New Roman" w:hAnsi="Times New Roman" w:cs="Times New Roman"/>
          <w:color w:val="2DA2BF"/>
          <w:sz w:val="18"/>
          <w:szCs w:val="24"/>
          <w:lang w:eastAsia="el-GR"/>
        </w:rPr>
      </w:pPr>
      <w:r>
        <w:rPr>
          <w:noProof/>
        </w:rPr>
        <w:lastRenderedPageBreak/>
        <w:drawing>
          <wp:anchor distT="0" distB="0" distL="114300" distR="114300" simplePos="0" relativeHeight="251659264" behindDoc="0" locked="0" layoutInCell="1" allowOverlap="1" wp14:anchorId="6AD800F5" wp14:editId="7BA9B6AE">
            <wp:simplePos x="0" y="0"/>
            <wp:positionH relativeFrom="column">
              <wp:posOffset>4267200</wp:posOffset>
            </wp:positionH>
            <wp:positionV relativeFrom="paragraph">
              <wp:posOffset>552450</wp:posOffset>
            </wp:positionV>
            <wp:extent cx="266700" cy="257175"/>
            <wp:effectExtent l="0" t="0" r="0" b="9525"/>
            <wp:wrapNone/>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700" cy="257175"/>
                    </a:xfrm>
                    <a:prstGeom prst="rect">
                      <a:avLst/>
                    </a:prstGeom>
                  </pic:spPr>
                </pic:pic>
              </a:graphicData>
            </a:graphic>
            <wp14:sizeRelH relativeFrom="margin">
              <wp14:pctWidth>0</wp14:pctWidth>
            </wp14:sizeRelH>
            <wp14:sizeRelV relativeFrom="margin">
              <wp14:pctHeight>0</wp14:pctHeight>
            </wp14:sizeRelV>
          </wp:anchor>
        </w:drawing>
      </w:r>
      <w:r w:rsidRPr="005902C3">
        <w:rPr>
          <w:rFonts w:eastAsiaTheme="minorEastAsia" w:hAnsi="Lucida Sans Unicode"/>
          <w:b/>
          <w:bCs/>
          <w:color w:val="3B3838" w:themeColor="background2" w:themeShade="40"/>
          <w:kern w:val="24"/>
          <w:sz w:val="26"/>
          <w:szCs w:val="26"/>
          <w:u w:val="single"/>
          <w:lang w:eastAsia="el-GR"/>
        </w:rPr>
        <w:t>Ποιος</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είναι</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υπεύθυνος</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για</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την</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καταβολή</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του</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ΦΠΑ</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ο</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εφοδιαστής</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που</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παρέδωσε</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τα</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εφόδια</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με</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απαλλαγή</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ή</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η</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ναυτιλιακή</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εταιρία</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που</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παρέλαβε</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τα</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εφόδια</w:t>
      </w:r>
      <w:r w:rsidRPr="005902C3">
        <w:rPr>
          <w:rFonts w:eastAsiaTheme="minorEastAsia" w:hAnsi="Lucida Sans Unicode"/>
          <w:b/>
          <w:bCs/>
          <w:color w:val="3B3838" w:themeColor="background2" w:themeShade="40"/>
          <w:kern w:val="24"/>
          <w:sz w:val="26"/>
          <w:szCs w:val="26"/>
          <w:u w:val="single"/>
          <w:lang w:eastAsia="el-GR"/>
        </w:rPr>
        <w:t xml:space="preserve"> </w:t>
      </w:r>
    </w:p>
    <w:p w:rsidR="005902C3" w:rsidRPr="005902C3" w:rsidRDefault="005902C3" w:rsidP="005902C3">
      <w:pPr>
        <w:pStyle w:val="a3"/>
        <w:numPr>
          <w:ilvl w:val="0"/>
          <w:numId w:val="11"/>
        </w:numPr>
        <w:spacing w:after="0" w:line="288" w:lineRule="auto"/>
        <w:jc w:val="both"/>
        <w:rPr>
          <w:rFonts w:ascii="Times New Roman" w:eastAsia="Times New Roman" w:hAnsi="Times New Roman" w:cs="Times New Roman"/>
          <w:color w:val="2DA2BF"/>
          <w:sz w:val="18"/>
          <w:szCs w:val="24"/>
          <w:lang w:eastAsia="el-GR"/>
        </w:rPr>
      </w:pPr>
      <w:r>
        <w:rPr>
          <w:noProof/>
        </w:rPr>
        <w:drawing>
          <wp:anchor distT="0" distB="0" distL="114300" distR="114300" simplePos="0" relativeHeight="251662336" behindDoc="0" locked="0" layoutInCell="1" allowOverlap="1" wp14:anchorId="35EBC00C" wp14:editId="30335BB6">
            <wp:simplePos x="0" y="0"/>
            <wp:positionH relativeFrom="rightMargin">
              <wp:align>left</wp:align>
            </wp:positionH>
            <wp:positionV relativeFrom="paragraph">
              <wp:posOffset>304165</wp:posOffset>
            </wp:positionV>
            <wp:extent cx="266700" cy="257175"/>
            <wp:effectExtent l="0" t="0" r="0" b="9525"/>
            <wp:wrapNone/>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700" cy="257175"/>
                    </a:xfrm>
                    <a:prstGeom prst="rect">
                      <a:avLst/>
                    </a:prstGeom>
                  </pic:spPr>
                </pic:pic>
              </a:graphicData>
            </a:graphic>
            <wp14:sizeRelH relativeFrom="margin">
              <wp14:pctWidth>0</wp14:pctWidth>
            </wp14:sizeRelH>
            <wp14:sizeRelV relativeFrom="margin">
              <wp14:pctHeight>0</wp14:pctHeight>
            </wp14:sizeRelV>
          </wp:anchor>
        </w:drawing>
      </w:r>
      <w:r w:rsidRPr="005902C3">
        <w:rPr>
          <w:rFonts w:eastAsiaTheme="minorEastAsia" w:hAnsi="Lucida Sans Unicode"/>
          <w:b/>
          <w:bCs/>
          <w:color w:val="3B3838" w:themeColor="background2" w:themeShade="40"/>
          <w:kern w:val="24"/>
          <w:sz w:val="26"/>
          <w:szCs w:val="26"/>
          <w:u w:val="single"/>
          <w:lang w:eastAsia="el-GR"/>
        </w:rPr>
        <w:t>Με</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ποιο</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δικαιολογητικό</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θα</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νομιμοποιείται</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ο</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εφοδιαστής</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να</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μην</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επιβάλει</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ΦΠΑ</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στα</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εφόδια</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ή</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την</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παροχή</w:t>
      </w:r>
      <w:r w:rsidRPr="005902C3">
        <w:rPr>
          <w:rFonts w:eastAsiaTheme="minorEastAsia" w:hAnsi="Lucida Sans Unicode"/>
          <w:b/>
          <w:bCs/>
          <w:color w:val="3B3838" w:themeColor="background2" w:themeShade="40"/>
          <w:kern w:val="24"/>
          <w:sz w:val="26"/>
          <w:szCs w:val="26"/>
          <w:u w:val="single"/>
          <w:lang w:eastAsia="el-GR"/>
        </w:rPr>
        <w:t xml:space="preserve"> </w:t>
      </w:r>
      <w:r w:rsidRPr="005902C3">
        <w:rPr>
          <w:rFonts w:eastAsiaTheme="minorEastAsia" w:hAnsi="Lucida Sans Unicode"/>
          <w:b/>
          <w:bCs/>
          <w:color w:val="3B3838" w:themeColor="background2" w:themeShade="40"/>
          <w:kern w:val="24"/>
          <w:sz w:val="26"/>
          <w:szCs w:val="26"/>
          <w:u w:val="single"/>
          <w:lang w:eastAsia="el-GR"/>
        </w:rPr>
        <w:t>υπηρεσιών</w:t>
      </w:r>
      <w:r w:rsidRPr="005902C3">
        <w:rPr>
          <w:rFonts w:eastAsiaTheme="minorEastAsia" w:hAnsi="Lucida Sans Unicode"/>
          <w:b/>
          <w:bCs/>
          <w:color w:val="3B3838" w:themeColor="background2" w:themeShade="40"/>
          <w:kern w:val="24"/>
          <w:sz w:val="26"/>
          <w:szCs w:val="26"/>
          <w:u w:val="single"/>
          <w:lang w:eastAsia="el-GR"/>
        </w:rPr>
        <w:t xml:space="preserve"> </w:t>
      </w:r>
    </w:p>
    <w:p w:rsidR="001F6C21" w:rsidRPr="002F7850" w:rsidRDefault="001F6C21" w:rsidP="00DA5B01">
      <w:pPr>
        <w:autoSpaceDE w:val="0"/>
        <w:autoSpaceDN w:val="0"/>
        <w:adjustRightInd w:val="0"/>
        <w:spacing w:after="0" w:line="240" w:lineRule="auto"/>
        <w:jc w:val="both"/>
        <w:rPr>
          <w:rFonts w:cs="MyriadPro-Regular"/>
        </w:rPr>
      </w:pPr>
    </w:p>
    <w:p w:rsidR="001F6C21" w:rsidRPr="002F7850" w:rsidRDefault="001F6C21" w:rsidP="00DA5B01">
      <w:pPr>
        <w:autoSpaceDE w:val="0"/>
        <w:autoSpaceDN w:val="0"/>
        <w:adjustRightInd w:val="0"/>
        <w:spacing w:after="0" w:line="240" w:lineRule="auto"/>
        <w:jc w:val="both"/>
        <w:rPr>
          <w:rFonts w:cs="MyriadPro-Regular"/>
        </w:rPr>
      </w:pPr>
      <w:r w:rsidRPr="002F7850">
        <w:rPr>
          <w:rFonts w:cs="MyriadPro-Regular"/>
        </w:rPr>
        <w:t xml:space="preserve">Με βάση αυτές τις αμφιβολίες είναι  ενδεχόμενο οι εφοδιαστές να επιβαρύνουν τα εφόδια με ΦΠΑ και έτσι να καταργηθεί η απαλλαγή από ΦΠΑ και να πάψει σε μεγάλο βαθμό η δραστηριότητα του εφοδιασμού, καθόσον οι ναυτιλιακές εταιρίες θα βρίσκουν τρόπους </w:t>
      </w:r>
      <w:bookmarkStart w:id="1" w:name="_GoBack"/>
      <w:bookmarkEnd w:id="1"/>
      <w:r w:rsidRPr="002F7850">
        <w:rPr>
          <w:rFonts w:cs="MyriadPro-Regular"/>
        </w:rPr>
        <w:t>προμήθειας των εφοδίων από άλλα κράτη μέλη στα οποία δεν εφαρμόζονται οι ως άνω διαδικασίες απόδειξης της δραστηριότητας στην ανοιχτή θάλασσα.</w:t>
      </w:r>
    </w:p>
    <w:p w:rsidR="001F6C21" w:rsidRPr="002F7850" w:rsidRDefault="001F6C21" w:rsidP="00DA5B01">
      <w:pPr>
        <w:autoSpaceDE w:val="0"/>
        <w:autoSpaceDN w:val="0"/>
        <w:adjustRightInd w:val="0"/>
        <w:spacing w:after="0" w:line="240" w:lineRule="auto"/>
        <w:jc w:val="both"/>
        <w:rPr>
          <w:rFonts w:cs="MyriadPro-Regular"/>
        </w:rPr>
      </w:pPr>
    </w:p>
    <w:p w:rsidR="001F6C21" w:rsidRPr="002F7850" w:rsidRDefault="00B2514B" w:rsidP="00DA5B01">
      <w:pPr>
        <w:autoSpaceDE w:val="0"/>
        <w:autoSpaceDN w:val="0"/>
        <w:adjustRightInd w:val="0"/>
        <w:spacing w:after="0" w:line="240" w:lineRule="auto"/>
        <w:jc w:val="both"/>
        <w:rPr>
          <w:rFonts w:cs="MyriadPro-Regular"/>
        </w:rPr>
      </w:pPr>
      <w:r w:rsidRPr="002F7850">
        <w:rPr>
          <w:rFonts w:cs="MyriadPro-Regular"/>
        </w:rPr>
        <w:t>Από την παραπάνω διαδικασία δεν εξαιρούνται ούτε τα πλοία που εκτελούν κυρίως διεθνείς πλόες.</w:t>
      </w:r>
    </w:p>
    <w:p w:rsidR="00954A76" w:rsidRPr="002F7850" w:rsidRDefault="00954A76" w:rsidP="00DA5B01">
      <w:pPr>
        <w:autoSpaceDE w:val="0"/>
        <w:autoSpaceDN w:val="0"/>
        <w:adjustRightInd w:val="0"/>
        <w:spacing w:after="0" w:line="240" w:lineRule="auto"/>
        <w:jc w:val="both"/>
        <w:rPr>
          <w:rFonts w:cs="MyriadPro-Regular"/>
        </w:rPr>
      </w:pPr>
    </w:p>
    <w:p w:rsidR="00954A76" w:rsidRPr="008830A4" w:rsidRDefault="00954A76" w:rsidP="008830A4">
      <w:pPr>
        <w:pStyle w:val="a3"/>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after="0" w:line="240" w:lineRule="auto"/>
        <w:jc w:val="both"/>
        <w:rPr>
          <w:rFonts w:ascii="Arial Black" w:hAnsi="Arial Black" w:cs="MyriadPro-Regular"/>
          <w:b/>
          <w:sz w:val="28"/>
          <w:szCs w:val="28"/>
        </w:rPr>
      </w:pPr>
      <w:r w:rsidRPr="008830A4">
        <w:rPr>
          <w:rFonts w:ascii="Arial Black" w:hAnsi="Arial Black" w:cs="MyriadPro-Regular"/>
          <w:b/>
          <w:sz w:val="28"/>
          <w:szCs w:val="28"/>
        </w:rPr>
        <w:t>Άρθρο 7 μεταβατικές διατάξεις</w:t>
      </w:r>
    </w:p>
    <w:p w:rsidR="00954A76" w:rsidRPr="002F7850" w:rsidRDefault="00954A76" w:rsidP="00DA5B01">
      <w:pPr>
        <w:autoSpaceDE w:val="0"/>
        <w:autoSpaceDN w:val="0"/>
        <w:adjustRightInd w:val="0"/>
        <w:spacing w:after="0" w:line="240" w:lineRule="auto"/>
        <w:jc w:val="both"/>
        <w:rPr>
          <w:rFonts w:cs="MyriadPro-Regular"/>
        </w:rPr>
      </w:pPr>
    </w:p>
    <w:p w:rsidR="00954A76" w:rsidRPr="00DA5B01" w:rsidRDefault="00954A76" w:rsidP="00DA5B01">
      <w:pPr>
        <w:autoSpaceDE w:val="0"/>
        <w:autoSpaceDN w:val="0"/>
        <w:adjustRightInd w:val="0"/>
        <w:spacing w:after="0" w:line="240" w:lineRule="auto"/>
        <w:jc w:val="both"/>
        <w:rPr>
          <w:rFonts w:cs="MyriadPro-Regular"/>
        </w:rPr>
      </w:pPr>
      <w:r w:rsidRPr="002F7850">
        <w:rPr>
          <w:rFonts w:cs="MyriadPro-Regular"/>
        </w:rPr>
        <w:t>Για το έτος 2018</w:t>
      </w:r>
      <w:r w:rsidR="008467A4" w:rsidRPr="002F7850">
        <w:rPr>
          <w:rFonts w:cs="MyriadPro-Regular"/>
        </w:rPr>
        <w:t xml:space="preserve"> λαμβάνεται υπόψη η χρονική περίοδος από την ημερομηνία δημοσίευσης της παρούσας (4/10/2018) έως 31/12/2018, εκτός αν ο ενδιαφερόμενος έχει τη δυνατότητα να αποδείξει την δραστηριότητά του σύμφωνα με τα ανωτέρω (</w:t>
      </w:r>
      <w:r w:rsidR="008467A4" w:rsidRPr="002F7850">
        <w:rPr>
          <w:rFonts w:cs="MyriadPro-Regular"/>
          <w:lang w:val="en-US"/>
        </w:rPr>
        <w:t>AIS</w:t>
      </w:r>
      <w:r w:rsidR="008467A4" w:rsidRPr="002F7850">
        <w:rPr>
          <w:rFonts w:cs="MyriadPro-Regular"/>
        </w:rPr>
        <w:t>), από την αρχή του έτους.</w:t>
      </w:r>
    </w:p>
    <w:p w:rsidR="00E05755" w:rsidRPr="002F7850" w:rsidRDefault="008467A4" w:rsidP="00DA5B01">
      <w:pPr>
        <w:autoSpaceDE w:val="0"/>
        <w:autoSpaceDN w:val="0"/>
        <w:adjustRightInd w:val="0"/>
        <w:spacing w:after="0" w:line="240" w:lineRule="auto"/>
        <w:jc w:val="both"/>
        <w:rPr>
          <w:rFonts w:cs="MyriadPro-Regular"/>
        </w:rPr>
      </w:pPr>
      <w:r w:rsidRPr="002F7850">
        <w:rPr>
          <w:rFonts w:cs="MyriadPro-Regular"/>
        </w:rPr>
        <w:t xml:space="preserve">Για τα επαγγελματικά τουριστικά </w:t>
      </w:r>
      <w:r w:rsidR="00E05755" w:rsidRPr="002F7850">
        <w:rPr>
          <w:rFonts w:cs="MyriadPro-Regular"/>
        </w:rPr>
        <w:t xml:space="preserve">μπορούν για την απόδειξη διενέργειας πλόων ανοιχτής θάλασσας κατά το 2018, να προσκομίζουν αναφορές </w:t>
      </w:r>
      <w:r w:rsidR="00E05755" w:rsidRPr="002F7850">
        <w:rPr>
          <w:rFonts w:cs="MyriadPro-Regular"/>
          <w:lang w:val="en-US"/>
        </w:rPr>
        <w:t>AIS</w:t>
      </w:r>
      <w:r w:rsidR="00E05755" w:rsidRPr="002F7850">
        <w:rPr>
          <w:rFonts w:cs="MyriadPro-Regular"/>
        </w:rPr>
        <w:t xml:space="preserve"> άλλες από αυτές που αναφέρονται στο άρθρο 4 ή άλλα στοιχεία από τα οποία αποδεικνύεται ότι έχουν πραγματοποιήσει το </w:t>
      </w:r>
      <w:r w:rsidR="00423911">
        <w:rPr>
          <w:rFonts w:cs="MyriadPro-Regular"/>
        </w:rPr>
        <w:t>50%-</w:t>
      </w:r>
      <w:r w:rsidR="00E05755" w:rsidRPr="002F7850">
        <w:rPr>
          <w:rFonts w:cs="MyriadPro-Regular"/>
        </w:rPr>
        <w:t>70% στην ανοιχτή θάλασσα ή για κάθε ναύλο έχει διενεργηθεί ταξίδι στην ανοιχτή θάλασσα.</w:t>
      </w:r>
    </w:p>
    <w:p w:rsidR="008467A4" w:rsidRPr="002F7850" w:rsidRDefault="00E05755" w:rsidP="00DA5B01">
      <w:pPr>
        <w:autoSpaceDE w:val="0"/>
        <w:autoSpaceDN w:val="0"/>
        <w:adjustRightInd w:val="0"/>
        <w:spacing w:after="0" w:line="240" w:lineRule="auto"/>
        <w:jc w:val="both"/>
        <w:rPr>
          <w:rFonts w:cs="MyriadPro-Regular"/>
        </w:rPr>
      </w:pPr>
      <w:r w:rsidRPr="002F7850">
        <w:rPr>
          <w:rFonts w:cs="MyriadPro-Regular"/>
        </w:rPr>
        <w:t xml:space="preserve">Για την ημερολογιακή περίοδο από 1/4/2018 έως την δημοσίευση της παρούσας (4/10/2018) τα πλοία που χαρακτηρίσθηκαν ως πλοία ανοιχτής θάλασσας και προορίζονται να διενεργούν μεταφορές επιβατών με κόμιστρο, ή εμπορική, βιομηχανική ή αλιευτική δραστηριότητα θεωρούνται ως πλοία ανοιχτής θάλασσας, εφόσον αυτά εμπίπτουν στην υποπερίπτωση </w:t>
      </w:r>
      <w:proofErr w:type="spellStart"/>
      <w:r w:rsidRPr="002F7850">
        <w:rPr>
          <w:rFonts w:cs="MyriadPro-Regular"/>
          <w:lang w:val="en-US"/>
        </w:rPr>
        <w:t>i</w:t>
      </w:r>
      <w:proofErr w:type="spellEnd"/>
      <w:r w:rsidRPr="002F7850">
        <w:rPr>
          <w:rFonts w:cs="MyriadPro-Regular"/>
        </w:rPr>
        <w:t xml:space="preserve">) της περίπτωσης παραγράφου 1 του άρθρου 27 ΚΦΠΑ. </w:t>
      </w:r>
    </w:p>
    <w:p w:rsidR="00325B2A" w:rsidRPr="002F7850" w:rsidRDefault="00325B2A" w:rsidP="00DA5B01">
      <w:pPr>
        <w:autoSpaceDE w:val="0"/>
        <w:autoSpaceDN w:val="0"/>
        <w:adjustRightInd w:val="0"/>
        <w:spacing w:after="0" w:line="240" w:lineRule="auto"/>
        <w:jc w:val="both"/>
        <w:rPr>
          <w:rFonts w:cs="MyriadPro-Regular"/>
        </w:rPr>
      </w:pPr>
    </w:p>
    <w:p w:rsidR="00325B2A" w:rsidRPr="002F7850" w:rsidRDefault="00325B2A" w:rsidP="00DA5B01">
      <w:pPr>
        <w:pStyle w:val="a3"/>
        <w:numPr>
          <w:ilvl w:val="1"/>
          <w:numId w:val="7"/>
        </w:numPr>
        <w:autoSpaceDE w:val="0"/>
        <w:autoSpaceDN w:val="0"/>
        <w:adjustRightInd w:val="0"/>
        <w:spacing w:after="0" w:line="240" w:lineRule="auto"/>
        <w:jc w:val="both"/>
        <w:rPr>
          <w:rFonts w:cs="MyriadPro-Regular"/>
          <w:b/>
        </w:rPr>
      </w:pPr>
      <w:r w:rsidRPr="002F7850">
        <w:rPr>
          <w:rFonts w:cs="MyriadPro-Regular"/>
          <w:b/>
        </w:rPr>
        <w:t>ΣΧΟΛΙΑ</w:t>
      </w:r>
    </w:p>
    <w:p w:rsidR="001F6C21" w:rsidRPr="002F7850" w:rsidRDefault="001F6C21" w:rsidP="00DA5B01">
      <w:pPr>
        <w:autoSpaceDE w:val="0"/>
        <w:autoSpaceDN w:val="0"/>
        <w:adjustRightInd w:val="0"/>
        <w:spacing w:after="0" w:line="240" w:lineRule="auto"/>
        <w:jc w:val="both"/>
        <w:rPr>
          <w:rFonts w:cs="MyriadPro-Regular"/>
          <w:b/>
        </w:rPr>
      </w:pPr>
    </w:p>
    <w:p w:rsidR="001F6C21" w:rsidRPr="002F7850" w:rsidRDefault="00B2514B" w:rsidP="00DA5B01">
      <w:pPr>
        <w:autoSpaceDE w:val="0"/>
        <w:autoSpaceDN w:val="0"/>
        <w:adjustRightInd w:val="0"/>
        <w:spacing w:after="0" w:line="240" w:lineRule="auto"/>
        <w:jc w:val="both"/>
        <w:rPr>
          <w:rFonts w:cs="MyriadPro-Regular"/>
        </w:rPr>
      </w:pPr>
      <w:r w:rsidRPr="002F7850">
        <w:rPr>
          <w:rFonts w:cs="MyriadPro-Regular"/>
        </w:rPr>
        <w:t>Με βάση τις διατάξεις των άρθρων 6 και 7 θα πρέπει στο τέλος του έτους (</w:t>
      </w:r>
      <w:r w:rsidR="00423911">
        <w:rPr>
          <w:rFonts w:cs="MyriadPro-Regular"/>
        </w:rPr>
        <w:t xml:space="preserve"> δηλαδή </w:t>
      </w:r>
      <w:r w:rsidRPr="002F7850">
        <w:rPr>
          <w:rFonts w:cs="MyriadPro-Regular"/>
        </w:rPr>
        <w:t xml:space="preserve">σε δύο μήνες) </w:t>
      </w:r>
      <w:r w:rsidR="00423911">
        <w:rPr>
          <w:rFonts w:cs="MyriadPro-Regular"/>
        </w:rPr>
        <w:t xml:space="preserve">παρά το γεγονός ότι δεν έχει εκδοθεί </w:t>
      </w:r>
      <w:r w:rsidR="000F674A">
        <w:rPr>
          <w:rFonts w:cs="MyriadPro-Regular"/>
        </w:rPr>
        <w:t xml:space="preserve">η προβλεπόμενη από την παρ. 4 του </w:t>
      </w:r>
      <w:proofErr w:type="spellStart"/>
      <w:r w:rsidR="000F674A">
        <w:rPr>
          <w:rFonts w:cs="MyriadPro-Regular"/>
        </w:rPr>
        <w:t>αρ</w:t>
      </w:r>
      <w:proofErr w:type="spellEnd"/>
      <w:r w:rsidR="000F674A">
        <w:rPr>
          <w:rFonts w:cs="MyriadPro-Regular"/>
        </w:rPr>
        <w:t xml:space="preserve">. 6 Απόφασης της ΑΑΔΕ </w:t>
      </w:r>
      <w:r w:rsidRPr="002F7850">
        <w:rPr>
          <w:rFonts w:cs="MyriadPro-Regular"/>
        </w:rPr>
        <w:t>οι ναυτιλιακές εταιρίες να υποβάλουν την ως άνω δήλωση για την περίοδο από 4/10/2018 μέχρι 31/12/2018 στην οποία να αναφέρουν τους διενεργηθέντες πλόες, εκτός αν μπορούν να αποδείξουν τη δραστηριότητα της ανοιχτής θάλασσας από την αρχή του έτους.</w:t>
      </w:r>
    </w:p>
    <w:p w:rsidR="00B2514B" w:rsidRPr="002F7850" w:rsidRDefault="00B2514B" w:rsidP="00DA5B01">
      <w:pPr>
        <w:autoSpaceDE w:val="0"/>
        <w:autoSpaceDN w:val="0"/>
        <w:adjustRightInd w:val="0"/>
        <w:spacing w:after="0" w:line="240" w:lineRule="auto"/>
        <w:jc w:val="both"/>
        <w:rPr>
          <w:rFonts w:cs="MyriadPro-Regular"/>
        </w:rPr>
      </w:pPr>
      <w:r w:rsidRPr="002F7850">
        <w:rPr>
          <w:rFonts w:cs="MyriadPro-Regular"/>
        </w:rPr>
        <w:lastRenderedPageBreak/>
        <w:t>Παρέχεται η δυνατότητα για τις δραστηριότητες πριν την 4/10/2018 και μέχρι 1/4/2018 να μην απαιτείται η απόδειξη διενέργειας δραστηριότητας στην ανοιχτή θάλασσα, αλλά δεν ορίζεται τίποτε για το διάστημα από 1/1/2018 μέχρι 31/3/2018.</w:t>
      </w:r>
    </w:p>
    <w:p w:rsidR="00B2514B" w:rsidRPr="002F7850" w:rsidRDefault="00B2514B" w:rsidP="00DA5B01">
      <w:pPr>
        <w:autoSpaceDE w:val="0"/>
        <w:autoSpaceDN w:val="0"/>
        <w:adjustRightInd w:val="0"/>
        <w:spacing w:after="0" w:line="240" w:lineRule="auto"/>
        <w:jc w:val="both"/>
        <w:rPr>
          <w:rFonts w:cs="MyriadPro-Regular"/>
        </w:rPr>
      </w:pPr>
    </w:p>
    <w:p w:rsidR="00B2514B" w:rsidRDefault="00B2514B" w:rsidP="00DA5B01">
      <w:pPr>
        <w:autoSpaceDE w:val="0"/>
        <w:autoSpaceDN w:val="0"/>
        <w:adjustRightInd w:val="0"/>
        <w:spacing w:after="0" w:line="240" w:lineRule="auto"/>
        <w:jc w:val="both"/>
        <w:rPr>
          <w:rFonts w:cs="MyriadPro-Regular"/>
        </w:rPr>
      </w:pPr>
    </w:p>
    <w:p w:rsidR="00171588" w:rsidRDefault="00171588" w:rsidP="00DA5B01">
      <w:pPr>
        <w:autoSpaceDE w:val="0"/>
        <w:autoSpaceDN w:val="0"/>
        <w:adjustRightInd w:val="0"/>
        <w:spacing w:after="0" w:line="240" w:lineRule="auto"/>
        <w:jc w:val="both"/>
        <w:rPr>
          <w:rFonts w:cs="MyriadPro-Regular"/>
        </w:rPr>
      </w:pPr>
    </w:p>
    <w:p w:rsidR="00171588" w:rsidRDefault="00171588" w:rsidP="00DA5B01">
      <w:pPr>
        <w:autoSpaceDE w:val="0"/>
        <w:autoSpaceDN w:val="0"/>
        <w:adjustRightInd w:val="0"/>
        <w:spacing w:after="0" w:line="240" w:lineRule="auto"/>
        <w:jc w:val="both"/>
        <w:rPr>
          <w:rFonts w:cs="MyriadPro-Regular"/>
        </w:rPr>
      </w:pPr>
    </w:p>
    <w:p w:rsidR="00171588" w:rsidRDefault="00171588" w:rsidP="00DA5B01">
      <w:pPr>
        <w:autoSpaceDE w:val="0"/>
        <w:autoSpaceDN w:val="0"/>
        <w:adjustRightInd w:val="0"/>
        <w:spacing w:after="0" w:line="240" w:lineRule="auto"/>
        <w:jc w:val="both"/>
        <w:rPr>
          <w:rFonts w:cs="MyriadPro-Regular"/>
        </w:rPr>
      </w:pPr>
    </w:p>
    <w:p w:rsidR="00171588" w:rsidRPr="002F7850" w:rsidRDefault="00171588" w:rsidP="00DA5B01">
      <w:pPr>
        <w:autoSpaceDE w:val="0"/>
        <w:autoSpaceDN w:val="0"/>
        <w:adjustRightInd w:val="0"/>
        <w:spacing w:after="0" w:line="240" w:lineRule="auto"/>
        <w:jc w:val="both"/>
        <w:rPr>
          <w:rFonts w:cs="MyriadPro-Regular"/>
        </w:rPr>
      </w:pPr>
    </w:p>
    <w:p w:rsidR="00B2514B" w:rsidRPr="008830A4" w:rsidRDefault="00B2514B" w:rsidP="008830A4">
      <w:pPr>
        <w:pStyle w:val="a3"/>
        <w:numPr>
          <w:ilvl w:val="1"/>
          <w:numId w:val="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after="0" w:line="240" w:lineRule="auto"/>
        <w:jc w:val="both"/>
        <w:rPr>
          <w:rFonts w:cs="MyriadPro-Regular"/>
          <w:b/>
          <w:sz w:val="28"/>
          <w:szCs w:val="28"/>
        </w:rPr>
      </w:pPr>
      <w:r w:rsidRPr="008830A4">
        <w:rPr>
          <w:rFonts w:cs="MyriadPro-Regular"/>
          <w:b/>
          <w:sz w:val="28"/>
          <w:szCs w:val="28"/>
        </w:rPr>
        <w:t>ΣΧΟΛΙΑ ΕΠΙ ΤΟΥ ΣΥΝΟΛΟΥ</w:t>
      </w:r>
      <w:r w:rsidR="008830A4" w:rsidRPr="008830A4">
        <w:rPr>
          <w:rFonts w:cs="MyriadPro-Regular"/>
          <w:b/>
          <w:sz w:val="28"/>
          <w:szCs w:val="28"/>
        </w:rPr>
        <w:t xml:space="preserve"> ΤΗΣ ΚΥΑ</w:t>
      </w:r>
    </w:p>
    <w:p w:rsidR="00B2514B" w:rsidRPr="002F7850" w:rsidRDefault="00B2514B" w:rsidP="00DA5B01">
      <w:pPr>
        <w:autoSpaceDE w:val="0"/>
        <w:autoSpaceDN w:val="0"/>
        <w:adjustRightInd w:val="0"/>
        <w:spacing w:after="0" w:line="240" w:lineRule="auto"/>
        <w:jc w:val="both"/>
        <w:rPr>
          <w:rFonts w:cs="MyriadPro-Regular"/>
        </w:rPr>
      </w:pPr>
    </w:p>
    <w:p w:rsidR="00B2514B" w:rsidRPr="002F7850" w:rsidRDefault="00B2514B" w:rsidP="00DA5B01">
      <w:pPr>
        <w:autoSpaceDE w:val="0"/>
        <w:autoSpaceDN w:val="0"/>
        <w:adjustRightInd w:val="0"/>
        <w:spacing w:after="0" w:line="240" w:lineRule="auto"/>
        <w:jc w:val="both"/>
        <w:rPr>
          <w:rFonts w:cs="MyriadPro-Regular"/>
        </w:rPr>
      </w:pPr>
    </w:p>
    <w:p w:rsidR="0068547B" w:rsidRPr="002F7850" w:rsidRDefault="0068547B" w:rsidP="00DA5B01">
      <w:pPr>
        <w:autoSpaceDE w:val="0"/>
        <w:autoSpaceDN w:val="0"/>
        <w:adjustRightInd w:val="0"/>
        <w:spacing w:after="0" w:line="240" w:lineRule="auto"/>
        <w:jc w:val="both"/>
        <w:rPr>
          <w:rFonts w:cs="MyriadPro-Regular"/>
        </w:rPr>
      </w:pPr>
      <w:r w:rsidRPr="002F7850">
        <w:rPr>
          <w:rFonts w:cs="MyriadPro-Regular"/>
        </w:rPr>
        <w:t>Η απόφαση 1177/2018 δημιουργεί πολλά προβλήματα στον εφοδιασμό πλοίων</w:t>
      </w:r>
      <w:r w:rsidR="000F674A">
        <w:rPr>
          <w:rFonts w:cs="MyriadPro-Regular"/>
        </w:rPr>
        <w:t xml:space="preserve"> στις παρεχόμενες υπηρεσίες και </w:t>
      </w:r>
      <w:r w:rsidRPr="002F7850">
        <w:rPr>
          <w:rFonts w:cs="MyriadPro-Regular"/>
        </w:rPr>
        <w:t xml:space="preserve"> κυρίως για τα πλοία εσωτερικού τα οποία με τις καθοριζόμενες διαδικασίες απόδειξης της δραστηριότητας στην ανοιχτή θάλασσα είναι δυνατό να αποφεύγουν την προμήθεια εφοδίων από την ελληνική αγορά ή να επιβαρυνθούν με ΦΠΑ τον οποίο θα επιρρίψουν στις παρεχόμενες υπηρεσίες μεταφοράς ή στις εμπορικές και βιομηχανικές δραστηριότητες.</w:t>
      </w:r>
    </w:p>
    <w:p w:rsidR="0068547B" w:rsidRPr="002F7850" w:rsidRDefault="0068547B" w:rsidP="00DA5B01">
      <w:pPr>
        <w:autoSpaceDE w:val="0"/>
        <w:autoSpaceDN w:val="0"/>
        <w:adjustRightInd w:val="0"/>
        <w:spacing w:after="0" w:line="240" w:lineRule="auto"/>
        <w:jc w:val="both"/>
        <w:rPr>
          <w:rFonts w:cs="MyriadPro-Regular"/>
        </w:rPr>
      </w:pPr>
      <w:r w:rsidRPr="002F7850">
        <w:rPr>
          <w:rFonts w:cs="MyriadPro-Regular"/>
        </w:rPr>
        <w:t xml:space="preserve">Η διαδικασία υποβολής δήλωσης για τις δραστηριότητες των πλοίων κατά το προηγούμενο χρονικό διάστημα θα δημιουργήσει δισταγμούς στους εφοδιαστές για παράδοση εμπορευμάτων χωρίς ΦΠΑ, καθόσον είναι δυνατό στο τέλος της χρονικής περιόδου να κληθούν </w:t>
      </w:r>
      <w:r w:rsidRPr="009A7605">
        <w:rPr>
          <w:rFonts w:cs="MyriadPro-Regular"/>
          <w:b/>
          <w:u w:val="single"/>
        </w:rPr>
        <w:t xml:space="preserve">να καταβάλουν τον ΦΠΑ επειδή η ναυτιλιακή εταιρία δεν υπέβαλε την προβλεπόμενη </w:t>
      </w:r>
      <w:r w:rsidR="000F674A">
        <w:rPr>
          <w:rFonts w:cs="MyriadPro-Regular"/>
          <w:b/>
          <w:u w:val="single"/>
        </w:rPr>
        <w:t xml:space="preserve">απολογιστική </w:t>
      </w:r>
      <w:r w:rsidRPr="009A7605">
        <w:rPr>
          <w:rFonts w:cs="MyriadPro-Regular"/>
          <w:b/>
          <w:u w:val="single"/>
        </w:rPr>
        <w:t>δήλωση ή από την υποβαλλόμενη δήλωση προκύπτει ότι δεν πληροί τον όρο της διενέργειας δραστηριότητας κυρίως σε ανοιχτή θάλασσα.</w:t>
      </w:r>
      <w:r w:rsidR="000F674A">
        <w:rPr>
          <w:rFonts w:cs="MyriadPro-Regular"/>
          <w:b/>
          <w:u w:val="single"/>
        </w:rPr>
        <w:t xml:space="preserve"> (50% - 70%).</w:t>
      </w:r>
    </w:p>
    <w:p w:rsidR="0068547B" w:rsidRPr="002F7850" w:rsidRDefault="0068547B" w:rsidP="00DA5B01">
      <w:pPr>
        <w:autoSpaceDE w:val="0"/>
        <w:autoSpaceDN w:val="0"/>
        <w:adjustRightInd w:val="0"/>
        <w:spacing w:after="0" w:line="240" w:lineRule="auto"/>
        <w:jc w:val="both"/>
        <w:rPr>
          <w:rFonts w:cs="MyriadPro-Regular"/>
        </w:rPr>
      </w:pPr>
      <w:r w:rsidRPr="002F7850">
        <w:rPr>
          <w:rFonts w:cs="MyriadPro-Regular"/>
        </w:rPr>
        <w:t>Βεβαίως, θα πρέπει να περιμένουμε την έκδοση Απόφασης του Διοικητή ΑΑΔΕ που προβλέπεται στ</w:t>
      </w:r>
      <w:r w:rsidR="002F7850" w:rsidRPr="002F7850">
        <w:rPr>
          <w:rFonts w:cs="MyriadPro-Regular"/>
        </w:rPr>
        <w:t>ην παράγραφο 4 του άρθρου 6, καθώς και την εγκύκλιο με την οποία θα δοθούν λεπτομερέστερες οδηγίες εφαρμογής, οι οποίες, ελπίζουμε, ότι θα ξεκαθαρίσουν ορισμένα από τα σημεία που αναφέρθηκαν παραπάνω.</w:t>
      </w:r>
    </w:p>
    <w:p w:rsidR="002F7850" w:rsidRPr="002F7850" w:rsidRDefault="002F7850" w:rsidP="00DA5B01">
      <w:pPr>
        <w:autoSpaceDE w:val="0"/>
        <w:autoSpaceDN w:val="0"/>
        <w:adjustRightInd w:val="0"/>
        <w:spacing w:after="0" w:line="240" w:lineRule="auto"/>
        <w:jc w:val="both"/>
        <w:rPr>
          <w:rFonts w:cs="MyriadPro-Regular"/>
        </w:rPr>
      </w:pPr>
      <w:r w:rsidRPr="002F7850">
        <w:rPr>
          <w:rFonts w:cs="MyriadPro-Regular"/>
        </w:rPr>
        <w:t>Θα πρέπει η απόφαση αυτή να τεθεί υπόψη των αρμοδίων φορέων της Ναυτιλίας προκειμένου να τη μελετήσουν και να διατυπώσουν τις απόψεις τους.</w:t>
      </w:r>
    </w:p>
    <w:p w:rsidR="00325B2A" w:rsidRPr="002F7850" w:rsidRDefault="00325B2A" w:rsidP="00DA5B01">
      <w:pPr>
        <w:autoSpaceDE w:val="0"/>
        <w:autoSpaceDN w:val="0"/>
        <w:adjustRightInd w:val="0"/>
        <w:spacing w:after="0" w:line="240" w:lineRule="auto"/>
        <w:jc w:val="both"/>
        <w:rPr>
          <w:rFonts w:cs="MyriadPro-Regular"/>
        </w:rPr>
      </w:pPr>
    </w:p>
    <w:p w:rsidR="00325B2A" w:rsidRPr="002F7850" w:rsidRDefault="00325B2A" w:rsidP="00444622">
      <w:pPr>
        <w:autoSpaceDE w:val="0"/>
        <w:autoSpaceDN w:val="0"/>
        <w:adjustRightInd w:val="0"/>
        <w:spacing w:after="0" w:line="240" w:lineRule="auto"/>
        <w:rPr>
          <w:rFonts w:cs="MyriadPro-Regular"/>
        </w:rPr>
      </w:pPr>
    </w:p>
    <w:sectPr w:rsidR="00325B2A" w:rsidRPr="002F7850" w:rsidSect="007F552E">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6F5" w:rsidRDefault="000126F5" w:rsidP="00DA5B01">
      <w:pPr>
        <w:spacing w:after="0" w:line="240" w:lineRule="auto"/>
      </w:pPr>
      <w:r>
        <w:separator/>
      </w:r>
    </w:p>
  </w:endnote>
  <w:endnote w:type="continuationSeparator" w:id="0">
    <w:p w:rsidR="000126F5" w:rsidRDefault="000126F5" w:rsidP="00DA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EUAlbertina-Regu-Identity-H">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A1"/>
    <w:family w:val="swiss"/>
    <w:pitch w:val="variable"/>
    <w:sig w:usb0="80000AFF" w:usb1="0000396B" w:usb2="00000000" w:usb3="00000000" w:csb0="000000BF" w:csb1="00000000"/>
  </w:font>
  <w:font w:name="Arial Black">
    <w:panose1 w:val="020B0A04020102020204"/>
    <w:charset w:val="A1"/>
    <w:family w:val="swiss"/>
    <w:pitch w:val="variable"/>
    <w:sig w:usb0="00000287" w:usb1="00000000" w:usb2="00000000" w:usb3="00000000" w:csb0="0000009F" w:csb1="00000000"/>
  </w:font>
  <w:font w:name="MyriadPro-Regular">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138095"/>
      <w:docPartObj>
        <w:docPartGallery w:val="Page Numbers (Bottom of Page)"/>
        <w:docPartUnique/>
      </w:docPartObj>
    </w:sdtPr>
    <w:sdtEndPr/>
    <w:sdtContent>
      <w:p w:rsidR="00DA5B01" w:rsidRDefault="00DA5B01">
        <w:pPr>
          <w:pStyle w:val="a5"/>
          <w:jc w:val="right"/>
        </w:pPr>
        <w:r>
          <w:fldChar w:fldCharType="begin"/>
        </w:r>
        <w:r>
          <w:instrText>PAGE   \* MERGEFORMAT</w:instrText>
        </w:r>
        <w:r>
          <w:fldChar w:fldCharType="separate"/>
        </w:r>
        <w:r>
          <w:t>2</w:t>
        </w:r>
        <w:r>
          <w:fldChar w:fldCharType="end"/>
        </w:r>
      </w:p>
    </w:sdtContent>
  </w:sdt>
  <w:p w:rsidR="00DA5B01" w:rsidRDefault="00DA5B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6F5" w:rsidRDefault="000126F5" w:rsidP="00DA5B01">
      <w:pPr>
        <w:spacing w:after="0" w:line="240" w:lineRule="auto"/>
      </w:pPr>
      <w:r>
        <w:separator/>
      </w:r>
    </w:p>
  </w:footnote>
  <w:footnote w:type="continuationSeparator" w:id="0">
    <w:p w:rsidR="000126F5" w:rsidRDefault="000126F5" w:rsidP="00DA5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B9A" w:rsidRDefault="00D75B9A">
    <w:pPr>
      <w:pStyle w:val="a4"/>
    </w:pPr>
    <w:r w:rsidRPr="00D75B9A">
      <w:rPr>
        <w:noProof/>
      </w:rPr>
      <w:drawing>
        <wp:inline distT="0" distB="0" distL="0" distR="0">
          <wp:extent cx="3286125" cy="1379293"/>
          <wp:effectExtent l="0" t="0" r="0" b="0"/>
          <wp:docPr id="1" name="Εικόνα 1" descr="H:\ΗΛΕΚΤΡΟΝΙΚΟ ΑΡΧΕΙΟ ΠΣΕΠΕ\ΑΡΧΕΙΟ ΓΡΑΜΜΑΤΕΙΑΣ ΣΥΛΛΟΓΟΥ\ΛΟΓΟΤΥΠΑ\ΛΟΓΟΤΥΠΟ Π.Σ.Ε.Π.Ε\PSEPE_NEW_LOGO_2018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ΗΛΕΚΤΡΟΝΙΚΟ ΑΡΧΕΙΟ ΠΣΕΠΕ\ΑΡΧΕΙΟ ΓΡΑΜΜΑΤΕΙΑΣ ΣΥΛΛΟΓΟΥ\ΛΟΓΟΤΥΠΑ\ΛΟΓΟΤΥΠΟ Π.Σ.Ε.Π.Ε\PSEPE_NEW_LOGO_2018 (G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518" cy="13912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1EED"/>
    <w:multiLevelType w:val="hybridMultilevel"/>
    <w:tmpl w:val="52D636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197C82"/>
    <w:multiLevelType w:val="hybridMultilevel"/>
    <w:tmpl w:val="D954FB9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A7B64B1"/>
    <w:multiLevelType w:val="hybridMultilevel"/>
    <w:tmpl w:val="620280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22D3807"/>
    <w:multiLevelType w:val="hybridMultilevel"/>
    <w:tmpl w:val="218C54B4"/>
    <w:lvl w:ilvl="0" w:tplc="D52800A2">
      <w:start w:val="1"/>
      <w:numFmt w:val="bullet"/>
      <w:lvlText w:val=""/>
      <w:lvlJc w:val="left"/>
      <w:pPr>
        <w:tabs>
          <w:tab w:val="num" w:pos="720"/>
        </w:tabs>
        <w:ind w:left="720" w:hanging="360"/>
      </w:pPr>
      <w:rPr>
        <w:rFonts w:ascii="Wingdings" w:hAnsi="Wingdings" w:hint="default"/>
      </w:rPr>
    </w:lvl>
    <w:lvl w:ilvl="1" w:tplc="916ECC04" w:tentative="1">
      <w:start w:val="1"/>
      <w:numFmt w:val="bullet"/>
      <w:lvlText w:val=""/>
      <w:lvlJc w:val="left"/>
      <w:pPr>
        <w:tabs>
          <w:tab w:val="num" w:pos="1440"/>
        </w:tabs>
        <w:ind w:left="1440" w:hanging="360"/>
      </w:pPr>
      <w:rPr>
        <w:rFonts w:ascii="Wingdings" w:hAnsi="Wingdings" w:hint="default"/>
      </w:rPr>
    </w:lvl>
    <w:lvl w:ilvl="2" w:tplc="5B08AC38" w:tentative="1">
      <w:start w:val="1"/>
      <w:numFmt w:val="bullet"/>
      <w:lvlText w:val=""/>
      <w:lvlJc w:val="left"/>
      <w:pPr>
        <w:tabs>
          <w:tab w:val="num" w:pos="2160"/>
        </w:tabs>
        <w:ind w:left="2160" w:hanging="360"/>
      </w:pPr>
      <w:rPr>
        <w:rFonts w:ascii="Wingdings" w:hAnsi="Wingdings" w:hint="default"/>
      </w:rPr>
    </w:lvl>
    <w:lvl w:ilvl="3" w:tplc="69C40040" w:tentative="1">
      <w:start w:val="1"/>
      <w:numFmt w:val="bullet"/>
      <w:lvlText w:val=""/>
      <w:lvlJc w:val="left"/>
      <w:pPr>
        <w:tabs>
          <w:tab w:val="num" w:pos="2880"/>
        </w:tabs>
        <w:ind w:left="2880" w:hanging="360"/>
      </w:pPr>
      <w:rPr>
        <w:rFonts w:ascii="Wingdings" w:hAnsi="Wingdings" w:hint="default"/>
      </w:rPr>
    </w:lvl>
    <w:lvl w:ilvl="4" w:tplc="1442A58C" w:tentative="1">
      <w:start w:val="1"/>
      <w:numFmt w:val="bullet"/>
      <w:lvlText w:val=""/>
      <w:lvlJc w:val="left"/>
      <w:pPr>
        <w:tabs>
          <w:tab w:val="num" w:pos="3600"/>
        </w:tabs>
        <w:ind w:left="3600" w:hanging="360"/>
      </w:pPr>
      <w:rPr>
        <w:rFonts w:ascii="Wingdings" w:hAnsi="Wingdings" w:hint="default"/>
      </w:rPr>
    </w:lvl>
    <w:lvl w:ilvl="5" w:tplc="81980950" w:tentative="1">
      <w:start w:val="1"/>
      <w:numFmt w:val="bullet"/>
      <w:lvlText w:val=""/>
      <w:lvlJc w:val="left"/>
      <w:pPr>
        <w:tabs>
          <w:tab w:val="num" w:pos="4320"/>
        </w:tabs>
        <w:ind w:left="4320" w:hanging="360"/>
      </w:pPr>
      <w:rPr>
        <w:rFonts w:ascii="Wingdings" w:hAnsi="Wingdings" w:hint="default"/>
      </w:rPr>
    </w:lvl>
    <w:lvl w:ilvl="6" w:tplc="97D07932" w:tentative="1">
      <w:start w:val="1"/>
      <w:numFmt w:val="bullet"/>
      <w:lvlText w:val=""/>
      <w:lvlJc w:val="left"/>
      <w:pPr>
        <w:tabs>
          <w:tab w:val="num" w:pos="5040"/>
        </w:tabs>
        <w:ind w:left="5040" w:hanging="360"/>
      </w:pPr>
      <w:rPr>
        <w:rFonts w:ascii="Wingdings" w:hAnsi="Wingdings" w:hint="default"/>
      </w:rPr>
    </w:lvl>
    <w:lvl w:ilvl="7" w:tplc="D8C20FCE" w:tentative="1">
      <w:start w:val="1"/>
      <w:numFmt w:val="bullet"/>
      <w:lvlText w:val=""/>
      <w:lvlJc w:val="left"/>
      <w:pPr>
        <w:tabs>
          <w:tab w:val="num" w:pos="5760"/>
        </w:tabs>
        <w:ind w:left="5760" w:hanging="360"/>
      </w:pPr>
      <w:rPr>
        <w:rFonts w:ascii="Wingdings" w:hAnsi="Wingdings" w:hint="default"/>
      </w:rPr>
    </w:lvl>
    <w:lvl w:ilvl="8" w:tplc="B844AE9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4E074E"/>
    <w:multiLevelType w:val="hybridMultilevel"/>
    <w:tmpl w:val="E13AF2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C87F8B"/>
    <w:multiLevelType w:val="hybridMultilevel"/>
    <w:tmpl w:val="800235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2C47DA"/>
    <w:multiLevelType w:val="hybridMultilevel"/>
    <w:tmpl w:val="99F6FC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26762C8"/>
    <w:multiLevelType w:val="hybridMultilevel"/>
    <w:tmpl w:val="CE9CB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CAA770C"/>
    <w:multiLevelType w:val="hybridMultilevel"/>
    <w:tmpl w:val="A4D623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EFC16BE"/>
    <w:multiLevelType w:val="multilevel"/>
    <w:tmpl w:val="F9F6E9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675189"/>
    <w:multiLevelType w:val="hybridMultilevel"/>
    <w:tmpl w:val="7E143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5"/>
  </w:num>
  <w:num w:numId="5">
    <w:abstractNumId w:val="2"/>
  </w:num>
  <w:num w:numId="6">
    <w:abstractNumId w:val="4"/>
  </w:num>
  <w:num w:numId="7">
    <w:abstractNumId w:val="9"/>
  </w:num>
  <w:num w:numId="8">
    <w:abstractNumId w:val="6"/>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46"/>
    <w:rsid w:val="000126F5"/>
    <w:rsid w:val="00056A12"/>
    <w:rsid w:val="000D3114"/>
    <w:rsid w:val="000D5933"/>
    <w:rsid w:val="000F674A"/>
    <w:rsid w:val="00100101"/>
    <w:rsid w:val="00111077"/>
    <w:rsid w:val="0012571D"/>
    <w:rsid w:val="00171588"/>
    <w:rsid w:val="001F6C21"/>
    <w:rsid w:val="00233BA2"/>
    <w:rsid w:val="002B1D38"/>
    <w:rsid w:val="002F7850"/>
    <w:rsid w:val="00304075"/>
    <w:rsid w:val="00325B2A"/>
    <w:rsid w:val="00372145"/>
    <w:rsid w:val="00387F2E"/>
    <w:rsid w:val="003B1A76"/>
    <w:rsid w:val="003B6B56"/>
    <w:rsid w:val="003C24F0"/>
    <w:rsid w:val="003C3682"/>
    <w:rsid w:val="00423911"/>
    <w:rsid w:val="00444622"/>
    <w:rsid w:val="004641E5"/>
    <w:rsid w:val="00465146"/>
    <w:rsid w:val="005569B9"/>
    <w:rsid w:val="00572208"/>
    <w:rsid w:val="005902C3"/>
    <w:rsid w:val="005F1EF0"/>
    <w:rsid w:val="00652B14"/>
    <w:rsid w:val="00680501"/>
    <w:rsid w:val="0068547B"/>
    <w:rsid w:val="006B7018"/>
    <w:rsid w:val="006D6B8F"/>
    <w:rsid w:val="00790599"/>
    <w:rsid w:val="007F552E"/>
    <w:rsid w:val="008467A4"/>
    <w:rsid w:val="008830A4"/>
    <w:rsid w:val="0092272D"/>
    <w:rsid w:val="00951612"/>
    <w:rsid w:val="00954A76"/>
    <w:rsid w:val="009A7605"/>
    <w:rsid w:val="009F4E86"/>
    <w:rsid w:val="00A55A78"/>
    <w:rsid w:val="00A603ED"/>
    <w:rsid w:val="00B2514B"/>
    <w:rsid w:val="00B853FB"/>
    <w:rsid w:val="00BB7F27"/>
    <w:rsid w:val="00BC621D"/>
    <w:rsid w:val="00C21890"/>
    <w:rsid w:val="00CC4ACC"/>
    <w:rsid w:val="00D3026E"/>
    <w:rsid w:val="00D32EA6"/>
    <w:rsid w:val="00D75B9A"/>
    <w:rsid w:val="00DA5B01"/>
    <w:rsid w:val="00DB07AA"/>
    <w:rsid w:val="00E05755"/>
    <w:rsid w:val="00E41825"/>
    <w:rsid w:val="00F04AAF"/>
    <w:rsid w:val="00FF73F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E8C0"/>
  <w15:docId w15:val="{6A209B56-7B0E-4A0C-8A06-B1129894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55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B14"/>
    <w:pPr>
      <w:ind w:left="720"/>
      <w:contextualSpacing/>
    </w:pPr>
  </w:style>
  <w:style w:type="paragraph" w:styleId="a4">
    <w:name w:val="header"/>
    <w:basedOn w:val="a"/>
    <w:link w:val="Char"/>
    <w:uiPriority w:val="99"/>
    <w:unhideWhenUsed/>
    <w:rsid w:val="00DA5B01"/>
    <w:pPr>
      <w:tabs>
        <w:tab w:val="center" w:pos="4153"/>
        <w:tab w:val="right" w:pos="8306"/>
      </w:tabs>
      <w:spacing w:after="0" w:line="240" w:lineRule="auto"/>
    </w:pPr>
  </w:style>
  <w:style w:type="character" w:customStyle="1" w:styleId="Char">
    <w:name w:val="Κεφαλίδα Char"/>
    <w:basedOn w:val="a0"/>
    <w:link w:val="a4"/>
    <w:uiPriority w:val="99"/>
    <w:rsid w:val="00DA5B01"/>
  </w:style>
  <w:style w:type="paragraph" w:styleId="a5">
    <w:name w:val="footer"/>
    <w:basedOn w:val="a"/>
    <w:link w:val="Char0"/>
    <w:uiPriority w:val="99"/>
    <w:unhideWhenUsed/>
    <w:rsid w:val="00DA5B01"/>
    <w:pPr>
      <w:tabs>
        <w:tab w:val="center" w:pos="4153"/>
        <w:tab w:val="right" w:pos="8306"/>
      </w:tabs>
      <w:spacing w:after="0" w:line="240" w:lineRule="auto"/>
    </w:pPr>
  </w:style>
  <w:style w:type="character" w:customStyle="1" w:styleId="Char0">
    <w:name w:val="Υποσέλιδο Char"/>
    <w:basedOn w:val="a0"/>
    <w:link w:val="a5"/>
    <w:uiPriority w:val="99"/>
    <w:rsid w:val="00DA5B01"/>
  </w:style>
  <w:style w:type="paragraph" w:styleId="Web">
    <w:name w:val="Normal (Web)"/>
    <w:basedOn w:val="a"/>
    <w:uiPriority w:val="99"/>
    <w:semiHidden/>
    <w:unhideWhenUsed/>
    <w:rsid w:val="005902C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6019">
      <w:bodyDiv w:val="1"/>
      <w:marLeft w:val="0"/>
      <w:marRight w:val="0"/>
      <w:marTop w:val="0"/>
      <w:marBottom w:val="0"/>
      <w:divBdr>
        <w:top w:val="none" w:sz="0" w:space="0" w:color="auto"/>
        <w:left w:val="none" w:sz="0" w:space="0" w:color="auto"/>
        <w:bottom w:val="none" w:sz="0" w:space="0" w:color="auto"/>
        <w:right w:val="none" w:sz="0" w:space="0" w:color="auto"/>
      </w:divBdr>
      <w:divsChild>
        <w:div w:id="1923055485">
          <w:marLeft w:val="576"/>
          <w:marRight w:val="0"/>
          <w:marTop w:val="80"/>
          <w:marBottom w:val="0"/>
          <w:divBdr>
            <w:top w:val="none" w:sz="0" w:space="0" w:color="auto"/>
            <w:left w:val="none" w:sz="0" w:space="0" w:color="auto"/>
            <w:bottom w:val="none" w:sz="0" w:space="0" w:color="auto"/>
            <w:right w:val="none" w:sz="0" w:space="0" w:color="auto"/>
          </w:divBdr>
        </w:div>
        <w:div w:id="543445571">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9</Pages>
  <Words>2740</Words>
  <Characters>14796</Characters>
  <Application>Microsoft Office Word</Application>
  <DocSecurity>0</DocSecurity>
  <Lines>123</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Vitos</dc:creator>
  <cp:keywords/>
  <dc:description/>
  <cp:lastModifiedBy>Katerina Angelakopoulou</cp:lastModifiedBy>
  <cp:revision>7</cp:revision>
  <cp:lastPrinted>2018-10-09T12:37:00Z</cp:lastPrinted>
  <dcterms:created xsi:type="dcterms:W3CDTF">2018-10-10T05:38:00Z</dcterms:created>
  <dcterms:modified xsi:type="dcterms:W3CDTF">2018-10-22T07:49:00Z</dcterms:modified>
</cp:coreProperties>
</file>